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54C" w:rsidRPr="00B07FD2" w:rsidRDefault="001F754C" w:rsidP="001F754C">
      <w:pPr>
        <w:pStyle w:val="Name"/>
        <w:jc w:val="right"/>
        <w:rPr>
          <w:rFonts w:ascii="Calibri" w:hAnsi="Calibri" w:cs="Calibri"/>
          <w:color w:val="4F6228" w:themeColor="accent3" w:themeShade="80"/>
          <w:sz w:val="36"/>
          <w:szCs w:val="36"/>
        </w:rPr>
      </w:pPr>
      <w:r w:rsidRPr="00B07FD2">
        <w:rPr>
          <w:rFonts w:ascii="Calibri" w:hAnsi="Calibri" w:cs="Calibri"/>
          <w:b w:val="0"/>
          <w:noProof/>
          <w:color w:val="4F6228" w:themeColor="accent3" w:themeShade="80"/>
          <w:sz w:val="36"/>
          <w:szCs w:val="36"/>
          <w:lang w:val="es-CO" w:eastAsia="es-CO"/>
        </w:rPr>
        <w:drawing>
          <wp:anchor distT="0" distB="0" distL="114300" distR="114300" simplePos="0" relativeHeight="251658240" behindDoc="1" locked="0" layoutInCell="1" allowOverlap="1" wp14:anchorId="0AD41537" wp14:editId="053E9F93">
            <wp:simplePos x="0" y="0"/>
            <wp:positionH relativeFrom="column">
              <wp:posOffset>2540</wp:posOffset>
            </wp:positionH>
            <wp:positionV relativeFrom="paragraph">
              <wp:posOffset>-635</wp:posOffset>
            </wp:positionV>
            <wp:extent cx="2000885" cy="1271270"/>
            <wp:effectExtent l="0" t="0" r="0" b="5080"/>
            <wp:wrapTight wrapText="bothSides">
              <wp:wrapPolygon edited="0">
                <wp:start x="0" y="0"/>
                <wp:lineTo x="0" y="19421"/>
                <wp:lineTo x="3085" y="21363"/>
                <wp:lineTo x="3290" y="21363"/>
                <wp:lineTo x="7198" y="21363"/>
                <wp:lineTo x="9666" y="20715"/>
                <wp:lineTo x="19742" y="16184"/>
                <wp:lineTo x="21387" y="14565"/>
                <wp:lineTo x="21387" y="4208"/>
                <wp:lineTo x="10282" y="0"/>
                <wp:lineTo x="0" y="0"/>
              </wp:wrapPolygon>
            </wp:wrapTight>
            <wp:docPr id="2" name="Imagen 2" descr="F:\printed\escudo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printed\escudo horizontal.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0885" cy="1271270"/>
                    </a:xfrm>
                    <a:prstGeom prst="rect">
                      <a:avLst/>
                    </a:prstGeom>
                    <a:noFill/>
                    <a:ln>
                      <a:noFill/>
                    </a:ln>
                  </pic:spPr>
                </pic:pic>
              </a:graphicData>
            </a:graphic>
            <wp14:sizeRelH relativeFrom="page">
              <wp14:pctWidth>0</wp14:pctWidth>
            </wp14:sizeRelH>
            <wp14:sizeRelV relativeFrom="page">
              <wp14:pctHeight>0</wp14:pctHeight>
            </wp14:sizeRelV>
          </wp:anchor>
        </w:drawing>
      </w:r>
      <w:r w:rsidR="00B102CA" w:rsidRPr="00B07FD2">
        <w:rPr>
          <w:rFonts w:ascii="Calibri" w:hAnsi="Calibri" w:cs="Calibri"/>
          <w:color w:val="4F6228" w:themeColor="accent3" w:themeShade="80"/>
          <w:sz w:val="36"/>
          <w:szCs w:val="36"/>
        </w:rPr>
        <w:t>Preprimary Section</w:t>
      </w:r>
      <w:r w:rsidR="008D61A1" w:rsidRPr="00B07FD2">
        <w:rPr>
          <w:rFonts w:ascii="Calibri" w:hAnsi="Calibri" w:cs="Calibri"/>
          <w:color w:val="4F6228" w:themeColor="accent3" w:themeShade="80"/>
          <w:sz w:val="36"/>
          <w:szCs w:val="36"/>
        </w:rPr>
        <w:t xml:space="preserve"> </w:t>
      </w:r>
      <w:r w:rsidR="00B07FD2">
        <w:rPr>
          <w:rFonts w:ascii="Calibri" w:hAnsi="Calibri" w:cs="Calibri"/>
          <w:color w:val="4F6228" w:themeColor="accent3" w:themeShade="80"/>
          <w:sz w:val="36"/>
          <w:szCs w:val="36"/>
        </w:rPr>
        <w:t xml:space="preserve">      </w:t>
      </w:r>
      <w:r w:rsidR="00CE7C1B" w:rsidRPr="00B07FD2">
        <w:rPr>
          <w:rFonts w:ascii="Calibri" w:hAnsi="Calibri" w:cs="Calibri"/>
          <w:color w:val="4F6228" w:themeColor="accent3" w:themeShade="80"/>
          <w:sz w:val="36"/>
          <w:szCs w:val="36"/>
        </w:rPr>
        <w:t>Coordinat</w:t>
      </w:r>
      <w:r w:rsidRPr="00B07FD2">
        <w:rPr>
          <w:rFonts w:ascii="Calibri" w:hAnsi="Calibri" w:cs="Calibri"/>
          <w:color w:val="4F6228" w:themeColor="accent3" w:themeShade="80"/>
          <w:sz w:val="36"/>
          <w:szCs w:val="36"/>
        </w:rPr>
        <w:t xml:space="preserve">ion Team </w:t>
      </w:r>
    </w:p>
    <w:p w:rsidR="001F754C" w:rsidRPr="00B07FD2" w:rsidRDefault="00810747" w:rsidP="001F754C">
      <w:pPr>
        <w:pStyle w:val="Name"/>
        <w:jc w:val="right"/>
        <w:rPr>
          <w:rFonts w:ascii="Calibri" w:hAnsi="Calibri" w:cs="Calibri"/>
          <w:sz w:val="36"/>
          <w:szCs w:val="36"/>
        </w:rPr>
      </w:pPr>
      <w:r w:rsidRPr="00B07FD2">
        <w:rPr>
          <w:rFonts w:ascii="Calibri" w:hAnsi="Calibri" w:cs="Calibri"/>
          <w:sz w:val="36"/>
          <w:szCs w:val="36"/>
        </w:rPr>
        <w:t>Meeting Minutes</w:t>
      </w:r>
    </w:p>
    <w:sdt>
      <w:sdtPr>
        <w:rPr>
          <w:rFonts w:ascii="Calibri" w:hAnsi="Calibri" w:cs="Calibri"/>
          <w:b/>
          <w:color w:val="FF0000"/>
          <w:sz w:val="36"/>
          <w:szCs w:val="36"/>
          <w:lang w:val="es-CO"/>
        </w:rPr>
        <w:alias w:val="Date"/>
        <w:tag w:val="Date"/>
        <w:id w:val="83643536"/>
        <w:placeholder>
          <w:docPart w:val="9886AC8D05134A7AB325014B21B5F74C"/>
        </w:placeholder>
        <w:date w:fullDate="2013-09-06T00:00:00Z">
          <w:dateFormat w:val="MMMM d, yyyy"/>
          <w:lid w:val="en-US"/>
          <w:storeMappedDataAs w:val="dateTime"/>
          <w:calendar w:val="gregorian"/>
        </w:date>
      </w:sdtPr>
      <w:sdtEndPr/>
      <w:sdtContent>
        <w:p w:rsidR="00810747" w:rsidRPr="00CD3472" w:rsidRDefault="0027144A" w:rsidP="001F754C">
          <w:pPr>
            <w:pStyle w:val="Heading1"/>
            <w:jc w:val="right"/>
            <w:rPr>
              <w:b/>
              <w:color w:val="4F6228" w:themeColor="accent3" w:themeShade="80"/>
              <w:sz w:val="24"/>
            </w:rPr>
          </w:pPr>
          <w:r>
            <w:rPr>
              <w:rFonts w:ascii="Calibri" w:hAnsi="Calibri" w:cs="Calibri"/>
              <w:b/>
              <w:color w:val="FF0000"/>
              <w:sz w:val="36"/>
              <w:szCs w:val="36"/>
            </w:rPr>
            <w:t>September 6, 2013</w:t>
          </w:r>
        </w:p>
      </w:sdtContent>
    </w:sdt>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136"/>
        <w:gridCol w:w="6504"/>
      </w:tblGrid>
      <w:tr w:rsidR="008723BB" w:rsidRPr="00CD3472" w:rsidTr="00B102CA">
        <w:tc>
          <w:tcPr>
            <w:tcW w:w="2136" w:type="dxa"/>
            <w:tcBorders>
              <w:bottom w:val="single" w:sz="4" w:space="0" w:color="auto"/>
            </w:tcBorders>
          </w:tcPr>
          <w:p w:rsidR="008723BB" w:rsidRPr="00CD3472" w:rsidRDefault="008723BB" w:rsidP="00CC0C1E">
            <w:pPr>
              <w:tabs>
                <w:tab w:val="left" w:pos="1620"/>
              </w:tabs>
            </w:pPr>
          </w:p>
        </w:tc>
        <w:tc>
          <w:tcPr>
            <w:tcW w:w="6504" w:type="dxa"/>
            <w:tcBorders>
              <w:bottom w:val="single" w:sz="4" w:space="0" w:color="auto"/>
            </w:tcBorders>
          </w:tcPr>
          <w:p w:rsidR="008723BB" w:rsidRPr="00CD3472" w:rsidRDefault="008723BB" w:rsidP="008723BB"/>
        </w:tc>
      </w:tr>
    </w:tbl>
    <w:p w:rsidR="00A0230E" w:rsidRDefault="00A0230E" w:rsidP="00A0230E">
      <w:pPr>
        <w:pStyle w:val="Heading2"/>
        <w:numPr>
          <w:ilvl w:val="0"/>
          <w:numId w:val="0"/>
        </w:numPr>
        <w:spacing w:before="0" w:after="0"/>
        <w:jc w:val="both"/>
        <w:rPr>
          <w:i/>
          <w:color w:val="4F6228" w:themeColor="accent3" w:themeShade="80"/>
          <w:sz w:val="24"/>
          <w:lang w:val="es-CO"/>
        </w:rPr>
      </w:pPr>
    </w:p>
    <w:p w:rsidR="007D4BBA" w:rsidRDefault="00A0230E" w:rsidP="007D4BBA">
      <w:pPr>
        <w:pStyle w:val="Heading2"/>
        <w:numPr>
          <w:ilvl w:val="0"/>
          <w:numId w:val="0"/>
        </w:numPr>
        <w:spacing w:before="0" w:after="0"/>
        <w:jc w:val="both"/>
        <w:rPr>
          <w:i/>
          <w:color w:val="4F6228" w:themeColor="accent3" w:themeShade="80"/>
          <w:sz w:val="24"/>
          <w:lang w:val="es-CO"/>
        </w:rPr>
      </w:pPr>
      <w:r>
        <w:rPr>
          <w:i/>
          <w:color w:val="4F6228" w:themeColor="accent3" w:themeShade="80"/>
          <w:sz w:val="24"/>
          <w:lang w:val="es-CO"/>
        </w:rPr>
        <w:t>Participa</w:t>
      </w:r>
      <w:r w:rsidR="004667B2">
        <w:rPr>
          <w:i/>
          <w:color w:val="4F6228" w:themeColor="accent3" w:themeShade="80"/>
          <w:sz w:val="24"/>
          <w:lang w:val="es-CO"/>
        </w:rPr>
        <w:t>ntes:</w:t>
      </w:r>
    </w:p>
    <w:p w:rsidR="00A0230E" w:rsidRPr="007D4BBA" w:rsidRDefault="00C57F76" w:rsidP="007D4BBA">
      <w:pPr>
        <w:pStyle w:val="Heading2"/>
        <w:numPr>
          <w:ilvl w:val="0"/>
          <w:numId w:val="0"/>
        </w:numPr>
        <w:spacing w:before="0" w:after="0"/>
        <w:jc w:val="both"/>
        <w:rPr>
          <w:i/>
          <w:color w:val="4F6228" w:themeColor="accent3" w:themeShade="80"/>
          <w:sz w:val="24"/>
          <w:lang w:val="es-CO"/>
        </w:rPr>
      </w:pPr>
      <w:r>
        <w:rPr>
          <w:b w:val="0"/>
          <w:i/>
          <w:szCs w:val="20"/>
          <w:lang w:val="es-CO"/>
        </w:rPr>
        <w:t xml:space="preserve">Claudia </w:t>
      </w:r>
      <w:proofErr w:type="spellStart"/>
      <w:r>
        <w:rPr>
          <w:b w:val="0"/>
          <w:i/>
          <w:szCs w:val="20"/>
          <w:lang w:val="es-CO"/>
        </w:rPr>
        <w:t>Fayad</w:t>
      </w:r>
      <w:proofErr w:type="spellEnd"/>
      <w:r>
        <w:rPr>
          <w:b w:val="0"/>
          <w:i/>
          <w:szCs w:val="20"/>
          <w:lang w:val="es-CO"/>
        </w:rPr>
        <w:t xml:space="preserve">, Jefe de Sección                                            </w:t>
      </w:r>
      <w:r w:rsidR="00A0230E" w:rsidRPr="00A0230E">
        <w:rPr>
          <w:b w:val="0"/>
          <w:i/>
          <w:szCs w:val="20"/>
          <w:lang w:val="es-CO"/>
        </w:rPr>
        <w:t xml:space="preserve">Sidey </w:t>
      </w:r>
      <w:proofErr w:type="spellStart"/>
      <w:r w:rsidR="00A0230E" w:rsidRPr="00A0230E">
        <w:rPr>
          <w:b w:val="0"/>
          <w:i/>
          <w:szCs w:val="20"/>
          <w:lang w:val="es-CO"/>
        </w:rPr>
        <w:t>Viedman</w:t>
      </w:r>
      <w:proofErr w:type="spellEnd"/>
      <w:r w:rsidR="00A0230E" w:rsidRPr="00A0230E">
        <w:rPr>
          <w:b w:val="0"/>
          <w:i/>
          <w:szCs w:val="20"/>
          <w:lang w:val="es-CO"/>
        </w:rPr>
        <w:t>, Asistente de Sección</w:t>
      </w:r>
      <w:r>
        <w:rPr>
          <w:b w:val="0"/>
          <w:i/>
          <w:szCs w:val="20"/>
          <w:lang w:val="es-CO"/>
        </w:rPr>
        <w:t xml:space="preserve">                                      </w:t>
      </w:r>
    </w:p>
    <w:p w:rsidR="00864418" w:rsidRDefault="004667B2" w:rsidP="00A0230E">
      <w:pPr>
        <w:pStyle w:val="Heading2"/>
        <w:numPr>
          <w:ilvl w:val="0"/>
          <w:numId w:val="0"/>
        </w:numPr>
        <w:spacing w:before="0" w:after="0"/>
        <w:rPr>
          <w:b w:val="0"/>
          <w:i/>
          <w:szCs w:val="20"/>
          <w:lang w:val="es-CO"/>
        </w:rPr>
      </w:pPr>
      <w:r w:rsidRPr="00A0230E">
        <w:rPr>
          <w:b w:val="0"/>
          <w:i/>
          <w:szCs w:val="20"/>
          <w:lang w:val="es-CO"/>
        </w:rPr>
        <w:t xml:space="preserve">Flor Herrera, </w:t>
      </w:r>
      <w:r w:rsidR="00A0230E" w:rsidRPr="00A0230E">
        <w:rPr>
          <w:b w:val="0"/>
          <w:i/>
          <w:szCs w:val="20"/>
          <w:lang w:val="es-CO"/>
        </w:rPr>
        <w:t xml:space="preserve">Coordinadora </w:t>
      </w:r>
      <w:r w:rsidR="00A0230E">
        <w:rPr>
          <w:b w:val="0"/>
          <w:i/>
          <w:szCs w:val="20"/>
          <w:lang w:val="es-CO"/>
        </w:rPr>
        <w:t xml:space="preserve">de </w:t>
      </w:r>
      <w:r w:rsidR="00A0230E" w:rsidRPr="00A0230E">
        <w:rPr>
          <w:b w:val="0"/>
          <w:i/>
          <w:szCs w:val="20"/>
          <w:lang w:val="es-CO"/>
        </w:rPr>
        <w:t xml:space="preserve">Prekinder                      </w:t>
      </w:r>
      <w:r w:rsidR="00A0230E">
        <w:rPr>
          <w:b w:val="0"/>
          <w:i/>
          <w:szCs w:val="20"/>
          <w:lang w:val="es-CO"/>
        </w:rPr>
        <w:t xml:space="preserve">   </w:t>
      </w:r>
      <w:r w:rsidRPr="00A0230E">
        <w:rPr>
          <w:b w:val="0"/>
          <w:i/>
          <w:szCs w:val="20"/>
          <w:lang w:val="es-CO"/>
        </w:rPr>
        <w:t>Adriana Yepes</w:t>
      </w:r>
      <w:r w:rsidR="00A0230E" w:rsidRPr="00A0230E">
        <w:rPr>
          <w:b w:val="0"/>
          <w:i/>
          <w:szCs w:val="20"/>
          <w:lang w:val="es-CO"/>
        </w:rPr>
        <w:t>,</w:t>
      </w:r>
      <w:r w:rsidR="00A0230E">
        <w:rPr>
          <w:b w:val="0"/>
          <w:i/>
          <w:szCs w:val="20"/>
          <w:lang w:val="es-CO"/>
        </w:rPr>
        <w:t xml:space="preserve"> </w:t>
      </w:r>
      <w:r w:rsidR="00A0230E" w:rsidRPr="00A0230E">
        <w:rPr>
          <w:b w:val="0"/>
          <w:i/>
          <w:szCs w:val="20"/>
          <w:lang w:val="es-CO"/>
        </w:rPr>
        <w:t xml:space="preserve">Coordinadora </w:t>
      </w:r>
      <w:r w:rsidR="00A0230E">
        <w:rPr>
          <w:b w:val="0"/>
          <w:i/>
          <w:szCs w:val="20"/>
          <w:lang w:val="es-CO"/>
        </w:rPr>
        <w:t xml:space="preserve">de </w:t>
      </w:r>
      <w:r w:rsidR="00A0230E" w:rsidRPr="00A0230E">
        <w:rPr>
          <w:b w:val="0"/>
          <w:i/>
          <w:szCs w:val="20"/>
          <w:lang w:val="es-CO"/>
        </w:rPr>
        <w:t>Lengua</w:t>
      </w:r>
    </w:p>
    <w:p w:rsidR="00910553" w:rsidRDefault="00910553" w:rsidP="00910553">
      <w:pPr>
        <w:rPr>
          <w:i/>
          <w:lang w:val="es-CO"/>
        </w:rPr>
      </w:pPr>
      <w:r w:rsidRPr="00910553">
        <w:rPr>
          <w:i/>
          <w:lang w:val="es-CO"/>
        </w:rPr>
        <w:t>Carmen Elvira Cabal, Coordinadora de Matemática</w:t>
      </w:r>
      <w:r>
        <w:rPr>
          <w:i/>
          <w:lang w:val="es-CO"/>
        </w:rPr>
        <w:t xml:space="preserve">     </w:t>
      </w:r>
      <w:r w:rsidRPr="00910553">
        <w:rPr>
          <w:i/>
          <w:lang w:val="es-CO"/>
        </w:rPr>
        <w:t>Vicente Medina, Coordinador de Ed. Física</w:t>
      </w:r>
    </w:p>
    <w:p w:rsidR="007D4BBA" w:rsidRPr="00910553" w:rsidRDefault="00910553" w:rsidP="00910553">
      <w:pPr>
        <w:rPr>
          <w:i/>
          <w:lang w:val="es-CO"/>
        </w:rPr>
      </w:pPr>
      <w:r>
        <w:rPr>
          <w:i/>
          <w:lang w:val="es-CO"/>
        </w:rPr>
        <w:t xml:space="preserve">Ben </w:t>
      </w:r>
      <w:proofErr w:type="spellStart"/>
      <w:r>
        <w:rPr>
          <w:i/>
          <w:lang w:val="es-CO"/>
        </w:rPr>
        <w:t>Pattenden</w:t>
      </w:r>
      <w:proofErr w:type="spellEnd"/>
      <w:r w:rsidR="009C4FFC">
        <w:rPr>
          <w:i/>
          <w:lang w:val="es-CO"/>
        </w:rPr>
        <w:t>, Coordinador de Primer Grado</w:t>
      </w:r>
      <w:r w:rsidR="00174DA2">
        <w:rPr>
          <w:i/>
          <w:lang w:val="es-CO"/>
        </w:rPr>
        <w:t xml:space="preserve">     </w:t>
      </w:r>
      <w:r w:rsidR="007D4BBA">
        <w:rPr>
          <w:i/>
          <w:lang w:val="es-CO"/>
        </w:rPr>
        <w:t>Ana María De La Torre, Coordinadora de Jardín</w:t>
      </w:r>
    </w:p>
    <w:p w:rsidR="00A0230E" w:rsidRDefault="00A0230E" w:rsidP="00A0230E">
      <w:pPr>
        <w:rPr>
          <w:lang w:val="es-CO"/>
        </w:rPr>
      </w:pPr>
    </w:p>
    <w:p w:rsidR="0027144A" w:rsidRPr="00A0230E" w:rsidRDefault="0027144A" w:rsidP="00A0230E">
      <w:pPr>
        <w:rPr>
          <w:lang w:val="es-CO"/>
        </w:rPr>
      </w:pPr>
    </w:p>
    <w:p w:rsidR="00B07FD2" w:rsidRDefault="00174DA2" w:rsidP="00910553">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Novedades de ICT</w:t>
      </w:r>
    </w:p>
    <w:p w:rsidR="00D265FA" w:rsidRDefault="009A69F7" w:rsidP="0027144A">
      <w:pPr>
        <w:pStyle w:val="ListParagraph"/>
        <w:numPr>
          <w:ilvl w:val="0"/>
          <w:numId w:val="5"/>
        </w:numPr>
        <w:rPr>
          <w:lang w:val="es-CO"/>
        </w:rPr>
      </w:pPr>
      <w:r>
        <w:rPr>
          <w:lang w:val="es-CO"/>
        </w:rPr>
        <w:t>Han llegado todos los computadores que faltaban, de modo que todos los salones incluyendo los de especialistas estarán dotados de computador. Se instalarán durante la próxima semana.</w:t>
      </w:r>
    </w:p>
    <w:p w:rsidR="009A69F7" w:rsidRDefault="009A69F7" w:rsidP="0027144A">
      <w:pPr>
        <w:pStyle w:val="ListParagraph"/>
        <w:numPr>
          <w:ilvl w:val="0"/>
          <w:numId w:val="5"/>
        </w:numPr>
        <w:rPr>
          <w:lang w:val="es-CO"/>
        </w:rPr>
      </w:pPr>
      <w:r>
        <w:rPr>
          <w:lang w:val="es-CO"/>
        </w:rPr>
        <w:t xml:space="preserve">Han llegado los 5 </w:t>
      </w:r>
      <w:proofErr w:type="gramStart"/>
      <w:r>
        <w:rPr>
          <w:lang w:val="es-CO"/>
        </w:rPr>
        <w:t>video</w:t>
      </w:r>
      <w:proofErr w:type="gramEnd"/>
      <w:r>
        <w:rPr>
          <w:lang w:val="es-CO"/>
        </w:rPr>
        <w:t xml:space="preserve"> </w:t>
      </w:r>
      <w:proofErr w:type="spellStart"/>
      <w:r>
        <w:rPr>
          <w:lang w:val="es-CO"/>
        </w:rPr>
        <w:t>beams</w:t>
      </w:r>
      <w:proofErr w:type="spellEnd"/>
      <w:r w:rsidR="00C57F76">
        <w:rPr>
          <w:lang w:val="es-CO"/>
        </w:rPr>
        <w:t xml:space="preserve"> que nos otorgaron</w:t>
      </w:r>
      <w:r>
        <w:rPr>
          <w:lang w:val="es-CO"/>
        </w:rPr>
        <w:t xml:space="preserve">. Uno se instalará en el AV </w:t>
      </w:r>
      <w:proofErr w:type="spellStart"/>
      <w:r>
        <w:rPr>
          <w:lang w:val="es-CO"/>
        </w:rPr>
        <w:t>room</w:t>
      </w:r>
      <w:proofErr w:type="spellEnd"/>
      <w:r>
        <w:rPr>
          <w:lang w:val="es-CO"/>
        </w:rPr>
        <w:t>, tres en los salones de español</w:t>
      </w:r>
      <w:r w:rsidR="00C57F76">
        <w:rPr>
          <w:lang w:val="es-CO"/>
        </w:rPr>
        <w:t xml:space="preserve"> y uno en 1A. </w:t>
      </w:r>
    </w:p>
    <w:p w:rsidR="00C57F76" w:rsidRDefault="00C57F76" w:rsidP="0027144A">
      <w:pPr>
        <w:pStyle w:val="ListParagraph"/>
        <w:numPr>
          <w:ilvl w:val="0"/>
          <w:numId w:val="5"/>
        </w:numPr>
        <w:rPr>
          <w:lang w:val="es-CO"/>
        </w:rPr>
      </w:pPr>
      <w:r>
        <w:rPr>
          <w:lang w:val="es-CO"/>
        </w:rPr>
        <w:t xml:space="preserve">Paulatinamente se instalarán </w:t>
      </w:r>
      <w:proofErr w:type="gramStart"/>
      <w:r>
        <w:rPr>
          <w:lang w:val="es-CO"/>
        </w:rPr>
        <w:t>los video</w:t>
      </w:r>
      <w:proofErr w:type="gramEnd"/>
      <w:r>
        <w:rPr>
          <w:lang w:val="es-CO"/>
        </w:rPr>
        <w:t xml:space="preserve"> </w:t>
      </w:r>
      <w:proofErr w:type="spellStart"/>
      <w:r>
        <w:rPr>
          <w:lang w:val="es-CO"/>
        </w:rPr>
        <w:t>beams</w:t>
      </w:r>
      <w:proofErr w:type="spellEnd"/>
      <w:r>
        <w:rPr>
          <w:lang w:val="es-CO"/>
        </w:rPr>
        <w:t xml:space="preserve"> restantes (los que ya tenemos) en los otros salones de clase</w:t>
      </w:r>
      <w:r w:rsidR="007F4BB1">
        <w:rPr>
          <w:lang w:val="es-CO"/>
        </w:rPr>
        <w:t>, según la esquema que sigue</w:t>
      </w:r>
      <w:r>
        <w:rPr>
          <w:lang w:val="es-CO"/>
        </w:rPr>
        <w:t xml:space="preserve">. </w:t>
      </w:r>
      <w:proofErr w:type="gramStart"/>
      <w:r>
        <w:rPr>
          <w:lang w:val="es-CO"/>
        </w:rPr>
        <w:t>La</w:t>
      </w:r>
      <w:proofErr w:type="gramEnd"/>
      <w:r>
        <w:rPr>
          <w:lang w:val="es-CO"/>
        </w:rPr>
        <w:t xml:space="preserve"> jefe de sección pedirá cotizaciones </w:t>
      </w:r>
      <w:r w:rsidR="007F4BB1">
        <w:rPr>
          <w:lang w:val="es-CO"/>
        </w:rPr>
        <w:t>para la instalación.</w:t>
      </w:r>
    </w:p>
    <w:p w:rsidR="007F4BB1" w:rsidRDefault="007F4BB1" w:rsidP="007F4BB1">
      <w:pPr>
        <w:pStyle w:val="ListParagraph"/>
        <w:rPr>
          <w:lang w:val="es-CO"/>
        </w:rPr>
      </w:pPr>
    </w:p>
    <w:tbl>
      <w:tblPr>
        <w:tblStyle w:val="TableGrid"/>
        <w:tblW w:w="0" w:type="auto"/>
        <w:tblInd w:w="720" w:type="dxa"/>
        <w:tblLook w:val="04A0" w:firstRow="1" w:lastRow="0" w:firstColumn="1" w:lastColumn="0" w:noHBand="0" w:noVBand="1"/>
      </w:tblPr>
      <w:tblGrid>
        <w:gridCol w:w="4073"/>
        <w:gridCol w:w="4063"/>
      </w:tblGrid>
      <w:tr w:rsidR="007F4BB1" w:rsidTr="007F4BB1">
        <w:tc>
          <w:tcPr>
            <w:tcW w:w="4390" w:type="dxa"/>
          </w:tcPr>
          <w:p w:rsidR="007F4BB1" w:rsidRPr="007F4BB1" w:rsidRDefault="007F4BB1" w:rsidP="007F4BB1">
            <w:pPr>
              <w:pStyle w:val="ListParagraph"/>
              <w:ind w:left="0"/>
              <w:rPr>
                <w:b/>
                <w:lang w:val="es-CO"/>
              </w:rPr>
            </w:pPr>
            <w:r w:rsidRPr="007F4BB1">
              <w:rPr>
                <w:b/>
                <w:lang w:val="es-CO"/>
              </w:rPr>
              <w:t>Ubicación actual</w:t>
            </w:r>
          </w:p>
        </w:tc>
        <w:tc>
          <w:tcPr>
            <w:tcW w:w="4390" w:type="dxa"/>
          </w:tcPr>
          <w:p w:rsidR="007F4BB1" w:rsidRPr="007F4BB1" w:rsidRDefault="007F4BB1" w:rsidP="007F4BB1">
            <w:pPr>
              <w:pStyle w:val="ListParagraph"/>
              <w:ind w:left="0"/>
              <w:rPr>
                <w:b/>
                <w:lang w:val="es-CO"/>
              </w:rPr>
            </w:pPr>
            <w:r w:rsidRPr="007F4BB1">
              <w:rPr>
                <w:b/>
                <w:lang w:val="es-CO"/>
              </w:rPr>
              <w:t>Destino</w:t>
            </w:r>
          </w:p>
        </w:tc>
      </w:tr>
      <w:tr w:rsidR="007F4BB1" w:rsidTr="007F4BB1">
        <w:tc>
          <w:tcPr>
            <w:tcW w:w="4390" w:type="dxa"/>
          </w:tcPr>
          <w:p w:rsidR="007F4BB1" w:rsidRDefault="007F4BB1" w:rsidP="007F4BB1">
            <w:pPr>
              <w:pStyle w:val="ListParagraph"/>
              <w:ind w:left="0"/>
              <w:rPr>
                <w:lang w:val="es-CO"/>
              </w:rPr>
            </w:pPr>
            <w:r>
              <w:rPr>
                <w:lang w:val="es-CO"/>
              </w:rPr>
              <w:t>Biblioteca 1</w:t>
            </w:r>
          </w:p>
        </w:tc>
        <w:tc>
          <w:tcPr>
            <w:tcW w:w="4390" w:type="dxa"/>
          </w:tcPr>
          <w:p w:rsidR="007F4BB1" w:rsidRDefault="007F4BB1" w:rsidP="007F4BB1">
            <w:pPr>
              <w:pStyle w:val="ListParagraph"/>
              <w:ind w:left="0"/>
              <w:rPr>
                <w:lang w:val="es-CO"/>
              </w:rPr>
            </w:pPr>
            <w:r>
              <w:rPr>
                <w:lang w:val="es-CO"/>
              </w:rPr>
              <w:t>Prekinder A</w:t>
            </w:r>
          </w:p>
        </w:tc>
      </w:tr>
      <w:tr w:rsidR="007F4BB1" w:rsidTr="007F4BB1">
        <w:tc>
          <w:tcPr>
            <w:tcW w:w="4390" w:type="dxa"/>
          </w:tcPr>
          <w:p w:rsidR="007F4BB1" w:rsidRDefault="007F4BB1" w:rsidP="007F4BB1">
            <w:pPr>
              <w:pStyle w:val="ListParagraph"/>
              <w:ind w:left="0"/>
              <w:rPr>
                <w:lang w:val="es-CO"/>
              </w:rPr>
            </w:pPr>
            <w:r>
              <w:rPr>
                <w:lang w:val="es-CO"/>
              </w:rPr>
              <w:t>Biblioteca 2</w:t>
            </w:r>
          </w:p>
        </w:tc>
        <w:tc>
          <w:tcPr>
            <w:tcW w:w="4390" w:type="dxa"/>
          </w:tcPr>
          <w:p w:rsidR="007F4BB1" w:rsidRDefault="007F4BB1" w:rsidP="007F4BB1">
            <w:pPr>
              <w:pStyle w:val="ListParagraph"/>
              <w:ind w:left="0"/>
              <w:rPr>
                <w:lang w:val="es-CO"/>
              </w:rPr>
            </w:pPr>
            <w:proofErr w:type="spellStart"/>
            <w:r>
              <w:rPr>
                <w:lang w:val="es-CO"/>
              </w:rPr>
              <w:t>Kinder</w:t>
            </w:r>
            <w:proofErr w:type="spellEnd"/>
            <w:r>
              <w:rPr>
                <w:lang w:val="es-CO"/>
              </w:rPr>
              <w:t xml:space="preserve"> B</w:t>
            </w:r>
          </w:p>
        </w:tc>
      </w:tr>
      <w:tr w:rsidR="007F4BB1" w:rsidTr="007F4BB1">
        <w:tc>
          <w:tcPr>
            <w:tcW w:w="4390" w:type="dxa"/>
          </w:tcPr>
          <w:p w:rsidR="007F4BB1" w:rsidRDefault="007F4BB1" w:rsidP="007F4BB1">
            <w:pPr>
              <w:pStyle w:val="ListParagraph"/>
              <w:ind w:left="0"/>
              <w:rPr>
                <w:lang w:val="es-CO"/>
              </w:rPr>
            </w:pPr>
            <w:r>
              <w:rPr>
                <w:lang w:val="es-CO"/>
              </w:rPr>
              <w:t>Biblioteca 3</w:t>
            </w:r>
          </w:p>
        </w:tc>
        <w:tc>
          <w:tcPr>
            <w:tcW w:w="4390" w:type="dxa"/>
          </w:tcPr>
          <w:p w:rsidR="007F4BB1" w:rsidRDefault="007F4BB1" w:rsidP="007F4BB1">
            <w:pPr>
              <w:pStyle w:val="ListParagraph"/>
              <w:ind w:left="0"/>
              <w:rPr>
                <w:lang w:val="es-CO"/>
              </w:rPr>
            </w:pPr>
            <w:proofErr w:type="spellStart"/>
            <w:r>
              <w:rPr>
                <w:lang w:val="es-CO"/>
              </w:rPr>
              <w:t>Kinder</w:t>
            </w:r>
            <w:proofErr w:type="spellEnd"/>
            <w:r>
              <w:rPr>
                <w:lang w:val="es-CO"/>
              </w:rPr>
              <w:t xml:space="preserve"> C</w:t>
            </w:r>
          </w:p>
        </w:tc>
      </w:tr>
      <w:tr w:rsidR="007F4BB1" w:rsidTr="007F4BB1">
        <w:tc>
          <w:tcPr>
            <w:tcW w:w="4390" w:type="dxa"/>
          </w:tcPr>
          <w:p w:rsidR="007F4BB1" w:rsidRDefault="007F4BB1" w:rsidP="007F4BB1">
            <w:pPr>
              <w:pStyle w:val="ListParagraph"/>
              <w:ind w:left="0"/>
              <w:rPr>
                <w:lang w:val="es-CO"/>
              </w:rPr>
            </w:pPr>
            <w:r>
              <w:rPr>
                <w:lang w:val="es-CO"/>
              </w:rPr>
              <w:t>Primero</w:t>
            </w:r>
          </w:p>
        </w:tc>
        <w:tc>
          <w:tcPr>
            <w:tcW w:w="4390" w:type="dxa"/>
          </w:tcPr>
          <w:p w:rsidR="007F4BB1" w:rsidRDefault="007F4BB1" w:rsidP="007F4BB1">
            <w:pPr>
              <w:pStyle w:val="ListParagraph"/>
              <w:ind w:left="0"/>
              <w:rPr>
                <w:lang w:val="es-CO"/>
              </w:rPr>
            </w:pPr>
            <w:r>
              <w:rPr>
                <w:lang w:val="es-CO"/>
              </w:rPr>
              <w:t>1C</w:t>
            </w:r>
          </w:p>
        </w:tc>
      </w:tr>
      <w:tr w:rsidR="007F4BB1" w:rsidTr="007F4BB1">
        <w:tc>
          <w:tcPr>
            <w:tcW w:w="4390" w:type="dxa"/>
          </w:tcPr>
          <w:p w:rsidR="007F4BB1" w:rsidRDefault="007F4BB1" w:rsidP="007F4BB1">
            <w:pPr>
              <w:pStyle w:val="ListParagraph"/>
              <w:ind w:left="0"/>
              <w:rPr>
                <w:lang w:val="es-CO"/>
              </w:rPr>
            </w:pPr>
            <w:proofErr w:type="spellStart"/>
            <w:r>
              <w:rPr>
                <w:lang w:val="es-CO"/>
              </w:rPr>
              <w:t>Kinder</w:t>
            </w:r>
            <w:proofErr w:type="spellEnd"/>
          </w:p>
        </w:tc>
        <w:tc>
          <w:tcPr>
            <w:tcW w:w="4390" w:type="dxa"/>
          </w:tcPr>
          <w:p w:rsidR="007F4BB1" w:rsidRDefault="007F4BB1" w:rsidP="007F4BB1">
            <w:pPr>
              <w:pStyle w:val="ListParagraph"/>
              <w:ind w:left="0"/>
              <w:rPr>
                <w:lang w:val="es-CO"/>
              </w:rPr>
            </w:pPr>
            <w:proofErr w:type="spellStart"/>
            <w:r>
              <w:rPr>
                <w:lang w:val="es-CO"/>
              </w:rPr>
              <w:t>Kinder</w:t>
            </w:r>
            <w:proofErr w:type="spellEnd"/>
            <w:r>
              <w:rPr>
                <w:lang w:val="es-CO"/>
              </w:rPr>
              <w:t xml:space="preserve"> D</w:t>
            </w:r>
          </w:p>
        </w:tc>
      </w:tr>
      <w:tr w:rsidR="007F4BB1" w:rsidTr="007F4BB1">
        <w:tc>
          <w:tcPr>
            <w:tcW w:w="4390" w:type="dxa"/>
          </w:tcPr>
          <w:p w:rsidR="007F4BB1" w:rsidRDefault="007F4BB1" w:rsidP="007F4BB1">
            <w:pPr>
              <w:pStyle w:val="ListParagraph"/>
              <w:ind w:left="0"/>
              <w:rPr>
                <w:lang w:val="es-CO"/>
              </w:rPr>
            </w:pPr>
            <w:r>
              <w:rPr>
                <w:lang w:val="es-CO"/>
              </w:rPr>
              <w:t>Prekinder (viejo)</w:t>
            </w:r>
          </w:p>
        </w:tc>
        <w:tc>
          <w:tcPr>
            <w:tcW w:w="4390" w:type="dxa"/>
          </w:tcPr>
          <w:p w:rsidR="007F4BB1" w:rsidRDefault="007F4BB1" w:rsidP="007F4BB1">
            <w:pPr>
              <w:pStyle w:val="ListParagraph"/>
              <w:ind w:left="0"/>
              <w:rPr>
                <w:lang w:val="es-CO"/>
              </w:rPr>
            </w:pPr>
            <w:r>
              <w:rPr>
                <w:lang w:val="es-CO"/>
              </w:rPr>
              <w:t>Prekinder B</w:t>
            </w:r>
          </w:p>
        </w:tc>
      </w:tr>
      <w:tr w:rsidR="007F4BB1" w:rsidTr="007F4BB1">
        <w:tc>
          <w:tcPr>
            <w:tcW w:w="4390" w:type="dxa"/>
          </w:tcPr>
          <w:p w:rsidR="007F4BB1" w:rsidRDefault="007F4BB1" w:rsidP="007F4BB1">
            <w:pPr>
              <w:pStyle w:val="ListParagraph"/>
              <w:ind w:left="0"/>
              <w:rPr>
                <w:lang w:val="es-CO"/>
              </w:rPr>
            </w:pPr>
            <w:r>
              <w:rPr>
                <w:lang w:val="es-CO"/>
              </w:rPr>
              <w:t>Prekinder (más reciente)</w:t>
            </w:r>
          </w:p>
        </w:tc>
        <w:tc>
          <w:tcPr>
            <w:tcW w:w="4390" w:type="dxa"/>
          </w:tcPr>
          <w:p w:rsidR="007F4BB1" w:rsidRDefault="007F4BB1" w:rsidP="007F4BB1">
            <w:pPr>
              <w:pStyle w:val="ListParagraph"/>
              <w:ind w:left="0"/>
              <w:rPr>
                <w:lang w:val="es-CO"/>
              </w:rPr>
            </w:pPr>
            <w:r>
              <w:rPr>
                <w:lang w:val="es-CO"/>
              </w:rPr>
              <w:t>Prekinder C</w:t>
            </w:r>
          </w:p>
        </w:tc>
      </w:tr>
    </w:tbl>
    <w:p w:rsidR="007F4BB1" w:rsidRDefault="007F4BB1" w:rsidP="007F4BB1">
      <w:pPr>
        <w:pStyle w:val="ListParagraph"/>
        <w:rPr>
          <w:lang w:val="es-CO"/>
        </w:rPr>
      </w:pPr>
    </w:p>
    <w:p w:rsidR="007F4BB1" w:rsidRPr="00174DA2" w:rsidRDefault="007F4BB1" w:rsidP="007F4BB1">
      <w:pPr>
        <w:pStyle w:val="ListParagraph"/>
        <w:numPr>
          <w:ilvl w:val="0"/>
          <w:numId w:val="13"/>
        </w:numPr>
        <w:rPr>
          <w:color w:val="FF0000"/>
          <w:lang w:val="es-CO"/>
        </w:rPr>
      </w:pPr>
      <w:r w:rsidRPr="007F4BB1">
        <w:rPr>
          <w:lang w:val="es-CO"/>
        </w:rPr>
        <w:t xml:space="preserve">Quedarían pendientes los video </w:t>
      </w:r>
      <w:proofErr w:type="spellStart"/>
      <w:r w:rsidRPr="007F4BB1">
        <w:rPr>
          <w:lang w:val="es-CO"/>
        </w:rPr>
        <w:t>beams</w:t>
      </w:r>
      <w:proofErr w:type="spellEnd"/>
      <w:r w:rsidRPr="007F4BB1">
        <w:rPr>
          <w:lang w:val="es-CO"/>
        </w:rPr>
        <w:t xml:space="preserve"> </w:t>
      </w:r>
      <w:proofErr w:type="spellStart"/>
      <w:r w:rsidRPr="007F4BB1">
        <w:rPr>
          <w:lang w:val="es-CO"/>
        </w:rPr>
        <w:t>Kinder</w:t>
      </w:r>
      <w:proofErr w:type="spellEnd"/>
      <w:r w:rsidRPr="007F4BB1">
        <w:rPr>
          <w:lang w:val="es-CO"/>
        </w:rPr>
        <w:t xml:space="preserve"> A, 1B y 1D.</w:t>
      </w:r>
      <w:r w:rsidR="00174DA2">
        <w:rPr>
          <w:lang w:val="es-CO"/>
        </w:rPr>
        <w:t xml:space="preserve"> </w:t>
      </w:r>
      <w:proofErr w:type="gramStart"/>
      <w:r w:rsidR="00174DA2" w:rsidRPr="00174DA2">
        <w:rPr>
          <w:color w:val="FF0000"/>
          <w:lang w:val="es-CO"/>
        </w:rPr>
        <w:t>La</w:t>
      </w:r>
      <w:proofErr w:type="gramEnd"/>
      <w:r w:rsidR="00174DA2" w:rsidRPr="00174DA2">
        <w:rPr>
          <w:color w:val="FF0000"/>
          <w:lang w:val="es-CO"/>
        </w:rPr>
        <w:t xml:space="preserve"> jefe de sección se los pedirá al PTA.</w:t>
      </w:r>
    </w:p>
    <w:p w:rsidR="00174DA2" w:rsidRDefault="007F4BB1" w:rsidP="007F4BB1">
      <w:pPr>
        <w:pStyle w:val="ListParagraph"/>
        <w:numPr>
          <w:ilvl w:val="0"/>
          <w:numId w:val="13"/>
        </w:numPr>
        <w:rPr>
          <w:lang w:val="es-CO"/>
        </w:rPr>
      </w:pPr>
      <w:r>
        <w:rPr>
          <w:lang w:val="es-CO"/>
        </w:rPr>
        <w:t xml:space="preserve">Con la instalación </w:t>
      </w:r>
      <w:proofErr w:type="gramStart"/>
      <w:r>
        <w:rPr>
          <w:lang w:val="es-CO"/>
        </w:rPr>
        <w:t>de los video</w:t>
      </w:r>
      <w:proofErr w:type="gramEnd"/>
      <w:r>
        <w:rPr>
          <w:lang w:val="es-CO"/>
        </w:rPr>
        <w:t xml:space="preserve"> </w:t>
      </w:r>
      <w:proofErr w:type="spellStart"/>
      <w:r>
        <w:rPr>
          <w:lang w:val="es-CO"/>
        </w:rPr>
        <w:t>beams</w:t>
      </w:r>
      <w:proofErr w:type="spellEnd"/>
      <w:r>
        <w:rPr>
          <w:lang w:val="es-CO"/>
        </w:rPr>
        <w:t xml:space="preserve"> se espera que se aumente su uso y su utilidad, y se </w:t>
      </w:r>
      <w:r w:rsidR="00174DA2">
        <w:rPr>
          <w:lang w:val="es-CO"/>
        </w:rPr>
        <w:t>eviten los inconvenientes y daños asociados a su traslado y la constante conexión y desconexión de cables.</w:t>
      </w:r>
    </w:p>
    <w:p w:rsidR="007F4BB1" w:rsidRPr="007F4BB1" w:rsidRDefault="00174DA2" w:rsidP="007F4BB1">
      <w:pPr>
        <w:pStyle w:val="ListParagraph"/>
        <w:numPr>
          <w:ilvl w:val="0"/>
          <w:numId w:val="13"/>
        </w:numPr>
        <w:rPr>
          <w:lang w:val="es-CO"/>
        </w:rPr>
      </w:pPr>
      <w:r>
        <w:rPr>
          <w:lang w:val="es-CO"/>
        </w:rPr>
        <w:t xml:space="preserve">El tablero interactivo se instalará en el salón de la casita blanca que se usó como </w:t>
      </w:r>
      <w:proofErr w:type="spellStart"/>
      <w:r w:rsidRPr="00174DA2">
        <w:rPr>
          <w:i/>
          <w:lang w:val="es-CO"/>
        </w:rPr>
        <w:t>staff</w:t>
      </w:r>
      <w:proofErr w:type="spellEnd"/>
      <w:r w:rsidRPr="00174DA2">
        <w:rPr>
          <w:i/>
          <w:lang w:val="es-CO"/>
        </w:rPr>
        <w:t xml:space="preserve"> </w:t>
      </w:r>
      <w:proofErr w:type="spellStart"/>
      <w:r w:rsidRPr="00174DA2">
        <w:rPr>
          <w:i/>
          <w:lang w:val="es-CO"/>
        </w:rPr>
        <w:t>room</w:t>
      </w:r>
      <w:proofErr w:type="spellEnd"/>
      <w:r>
        <w:rPr>
          <w:lang w:val="es-CO"/>
        </w:rPr>
        <w:t xml:space="preserve"> durante la remodelación de la sección. Ya no se va a instalar en la </w:t>
      </w:r>
      <w:proofErr w:type="spellStart"/>
      <w:r>
        <w:rPr>
          <w:lang w:val="es-CO"/>
        </w:rPr>
        <w:t>ludoteka</w:t>
      </w:r>
      <w:proofErr w:type="spellEnd"/>
      <w:r>
        <w:rPr>
          <w:lang w:val="es-CO"/>
        </w:rPr>
        <w:t xml:space="preserve"> para evitar posibles daños durante momentos de alta ocupación. </w:t>
      </w:r>
      <w:proofErr w:type="gramStart"/>
      <w:r>
        <w:rPr>
          <w:lang w:val="es-CO"/>
        </w:rPr>
        <w:t>La</w:t>
      </w:r>
      <w:proofErr w:type="gramEnd"/>
      <w:r>
        <w:rPr>
          <w:lang w:val="es-CO"/>
        </w:rPr>
        <w:t xml:space="preserve"> jefe de sección averiguará las necesidades técnicas y logísticas de la instalación del tablero.</w:t>
      </w:r>
    </w:p>
    <w:p w:rsidR="0027144A" w:rsidRDefault="007F4BB1" w:rsidP="0027144A">
      <w:pPr>
        <w:rPr>
          <w:lang w:val="es-CO"/>
        </w:rPr>
      </w:pPr>
      <w:r>
        <w:rPr>
          <w:lang w:val="es-CO"/>
        </w:rPr>
        <w:lastRenderedPageBreak/>
        <w:t xml:space="preserve"> </w:t>
      </w:r>
    </w:p>
    <w:p w:rsidR="00BB0346" w:rsidRDefault="00BB0346" w:rsidP="00BB0346">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Base de datos</w:t>
      </w:r>
    </w:p>
    <w:p w:rsidR="00BB0346" w:rsidRPr="00BB0346" w:rsidRDefault="00BB0346" w:rsidP="00BB0346">
      <w:pPr>
        <w:pStyle w:val="ListParagraph"/>
        <w:numPr>
          <w:ilvl w:val="0"/>
          <w:numId w:val="14"/>
        </w:numPr>
        <w:rPr>
          <w:lang w:val="es-CO"/>
        </w:rPr>
      </w:pPr>
      <w:r w:rsidRPr="00BB0346">
        <w:rPr>
          <w:lang w:val="es-CO"/>
        </w:rPr>
        <w:t>Dado el incidente que se dio esta semana, en el que una estudiante se quedó en el colegio por segunda vez</w:t>
      </w:r>
      <w:r w:rsidR="005E52CE">
        <w:rPr>
          <w:lang w:val="es-CO"/>
        </w:rPr>
        <w:t xml:space="preserve"> cuando debía viajar en bus (por un erro en la base de datos)</w:t>
      </w:r>
      <w:r w:rsidRPr="00BB0346">
        <w:rPr>
          <w:lang w:val="es-CO"/>
        </w:rPr>
        <w:t>, el colegio está haciendo un análisis de la base de datos con el fin de evitar la re</w:t>
      </w:r>
      <w:r w:rsidR="005E52CE">
        <w:rPr>
          <w:lang w:val="es-CO"/>
        </w:rPr>
        <w:t>incidencia</w:t>
      </w:r>
      <w:r w:rsidRPr="00BB0346">
        <w:rPr>
          <w:lang w:val="es-CO"/>
        </w:rPr>
        <w:t xml:space="preserve"> de este tipo de eventos. Se agradece que los profesores informen cualquier inconsistencia con la información pertinente a los estudiantes y el transporte.</w:t>
      </w:r>
    </w:p>
    <w:p w:rsidR="0027144A" w:rsidRDefault="0027144A" w:rsidP="0027144A">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Trauma en juegos</w:t>
      </w:r>
    </w:p>
    <w:p w:rsidR="0027144A" w:rsidRDefault="004A1F42" w:rsidP="0027144A">
      <w:pPr>
        <w:pStyle w:val="ListParagraph"/>
        <w:numPr>
          <w:ilvl w:val="0"/>
          <w:numId w:val="5"/>
        </w:numPr>
        <w:rPr>
          <w:lang w:val="es-CO"/>
        </w:rPr>
      </w:pPr>
      <w:r>
        <w:rPr>
          <w:lang w:val="es-CO"/>
        </w:rPr>
        <w:t xml:space="preserve">El departamento médico ha identificado que muchos niños de la sección han llegado con contusiones y traumas en diferentes partes del cuerpo, ocurridas en la zona de juego. </w:t>
      </w:r>
    </w:p>
    <w:p w:rsidR="005759DE" w:rsidRDefault="005759DE" w:rsidP="0027144A">
      <w:pPr>
        <w:pStyle w:val="ListParagraph"/>
        <w:numPr>
          <w:ilvl w:val="0"/>
          <w:numId w:val="5"/>
        </w:numPr>
        <w:rPr>
          <w:lang w:val="es-CO"/>
        </w:rPr>
      </w:pPr>
      <w:r>
        <w:rPr>
          <w:lang w:val="es-CO"/>
        </w:rPr>
        <w:t>Se está analizando la respuesta de la sección a esta alta incidencia de traumas.</w:t>
      </w:r>
    </w:p>
    <w:p w:rsidR="005759DE" w:rsidRPr="005759DE" w:rsidRDefault="005759DE" w:rsidP="0027144A">
      <w:pPr>
        <w:pStyle w:val="ListParagraph"/>
        <w:numPr>
          <w:ilvl w:val="0"/>
          <w:numId w:val="5"/>
        </w:numPr>
        <w:rPr>
          <w:color w:val="FF0000"/>
          <w:lang w:val="es-CO"/>
        </w:rPr>
      </w:pPr>
      <w:r w:rsidRPr="005759DE">
        <w:rPr>
          <w:color w:val="FF0000"/>
          <w:lang w:val="es-CO"/>
        </w:rPr>
        <w:t>El departamento médico vendrá a dar una capacitación sobre cómo prevenir traumas durante el recreo.</w:t>
      </w:r>
    </w:p>
    <w:p w:rsidR="0027144A" w:rsidRDefault="0027144A" w:rsidP="0027144A">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Programa Letras</w:t>
      </w:r>
    </w:p>
    <w:p w:rsidR="00383B1E" w:rsidRDefault="00383B1E" w:rsidP="0027144A">
      <w:pPr>
        <w:pStyle w:val="ListParagraph"/>
        <w:numPr>
          <w:ilvl w:val="0"/>
          <w:numId w:val="5"/>
        </w:numPr>
        <w:rPr>
          <w:lang w:val="es-CO"/>
        </w:rPr>
      </w:pPr>
      <w:r>
        <w:rPr>
          <w:lang w:val="es-CO"/>
        </w:rPr>
        <w:t>En vista de la capacitación de Juan Carlos Negret, se está siguiendo con el análisis de nuestro programa de Inglés – ya se han analizado los indicadores y su alineación, y ahora se procede a analizar nuestra práctica y la coherencia de ésta con el currículo escrito.</w:t>
      </w:r>
    </w:p>
    <w:p w:rsidR="00383B1E" w:rsidRDefault="00383B1E" w:rsidP="0027144A">
      <w:pPr>
        <w:pStyle w:val="ListParagraph"/>
        <w:numPr>
          <w:ilvl w:val="0"/>
          <w:numId w:val="5"/>
        </w:numPr>
        <w:rPr>
          <w:lang w:val="es-CO"/>
        </w:rPr>
      </w:pPr>
      <w:r>
        <w:rPr>
          <w:lang w:val="es-CO"/>
        </w:rPr>
        <w:t>Las profesoras de español utilizarán las rejillas de evaluación que les fueron presentadas.</w:t>
      </w:r>
      <w:r w:rsidR="00634287">
        <w:rPr>
          <w:lang w:val="es-CO"/>
        </w:rPr>
        <w:t xml:space="preserve"> Ellas enseñarán a los profesores de cada grado cómo se usan las rejillas, ya que ellos colaborarán con su implementación.</w:t>
      </w:r>
    </w:p>
    <w:p w:rsidR="0027144A" w:rsidRDefault="00383B1E" w:rsidP="0027144A">
      <w:pPr>
        <w:pStyle w:val="ListParagraph"/>
        <w:numPr>
          <w:ilvl w:val="0"/>
          <w:numId w:val="5"/>
        </w:numPr>
        <w:rPr>
          <w:lang w:val="es-CO"/>
        </w:rPr>
      </w:pPr>
      <w:r>
        <w:rPr>
          <w:lang w:val="es-CO"/>
        </w:rPr>
        <w:t>Debemos asegurarnos de guardar registros</w:t>
      </w:r>
      <w:r w:rsidR="00A54D42">
        <w:rPr>
          <w:lang w:val="es-CO"/>
        </w:rPr>
        <w:t xml:space="preserve"> y evidencias del trabajo hecho de tal manera que fortalezca la cohesión y coherencia entre los indicadores y nuestras prácticas. Se debe establecer un momento de la planeación, independientemente del área, las actividades de aprendizaje que se usarán para guardar estas evidencias.</w:t>
      </w:r>
    </w:p>
    <w:p w:rsidR="00383B1E" w:rsidRDefault="00383B1E" w:rsidP="0027144A">
      <w:pPr>
        <w:pStyle w:val="ListParagraph"/>
        <w:numPr>
          <w:ilvl w:val="0"/>
          <w:numId w:val="5"/>
        </w:numPr>
        <w:rPr>
          <w:lang w:val="es-CO"/>
        </w:rPr>
      </w:pPr>
      <w:r>
        <w:rPr>
          <w:lang w:val="es-CO"/>
        </w:rPr>
        <w:t>Las profesoras de español deben subir su planeación al wiki de su grado para que los profesores acompañantes tengan fácil acceso a ella.</w:t>
      </w:r>
    </w:p>
    <w:p w:rsidR="00634287" w:rsidRPr="0027144A" w:rsidRDefault="00634287" w:rsidP="0027144A">
      <w:pPr>
        <w:pStyle w:val="ListParagraph"/>
        <w:numPr>
          <w:ilvl w:val="0"/>
          <w:numId w:val="5"/>
        </w:numPr>
        <w:rPr>
          <w:lang w:val="es-CO"/>
        </w:rPr>
      </w:pPr>
      <w:r>
        <w:rPr>
          <w:lang w:val="es-CO"/>
        </w:rPr>
        <w:t>Se sigue la comunicación con Juan Carlos Negret en cuanto a la oralidad cultural y las interferencias entre las lenguas.</w:t>
      </w:r>
    </w:p>
    <w:p w:rsidR="0027144A" w:rsidRDefault="009A69F7" w:rsidP="0027144A">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Reuniones de coordinadores de área con profesores</w:t>
      </w:r>
    </w:p>
    <w:p w:rsidR="00E83688" w:rsidRPr="00E83688" w:rsidRDefault="00E83688" w:rsidP="00E83688">
      <w:pPr>
        <w:rPr>
          <w:lang w:val="es-CO"/>
        </w:rPr>
      </w:pPr>
      <w:r>
        <w:rPr>
          <w:lang w:val="es-CO"/>
        </w:rPr>
        <w:t>Matemática:</w:t>
      </w:r>
    </w:p>
    <w:tbl>
      <w:tblPr>
        <w:tblStyle w:val="TableGrid"/>
        <w:tblW w:w="9039" w:type="dxa"/>
        <w:tblLook w:val="04A0" w:firstRow="1" w:lastRow="0" w:firstColumn="1" w:lastColumn="0" w:noHBand="0" w:noVBand="1"/>
      </w:tblPr>
      <w:tblGrid>
        <w:gridCol w:w="1943"/>
        <w:gridCol w:w="1709"/>
        <w:gridCol w:w="1701"/>
        <w:gridCol w:w="1701"/>
        <w:gridCol w:w="1985"/>
      </w:tblGrid>
      <w:tr w:rsidR="007D270A" w:rsidTr="004F3E07">
        <w:tc>
          <w:tcPr>
            <w:tcW w:w="1943" w:type="dxa"/>
            <w:vMerge w:val="restart"/>
          </w:tcPr>
          <w:p w:rsidR="007D270A" w:rsidRDefault="007D270A" w:rsidP="00E83688">
            <w:pPr>
              <w:rPr>
                <w:lang w:val="es-CO"/>
              </w:rPr>
            </w:pPr>
          </w:p>
          <w:p w:rsidR="007D270A" w:rsidRDefault="007D270A" w:rsidP="00E83688">
            <w:pPr>
              <w:rPr>
                <w:lang w:val="es-CO"/>
              </w:rPr>
            </w:pPr>
            <w:r>
              <w:rPr>
                <w:lang w:val="es-CO"/>
              </w:rPr>
              <w:t>Grado:</w:t>
            </w:r>
          </w:p>
        </w:tc>
        <w:tc>
          <w:tcPr>
            <w:tcW w:w="7096" w:type="dxa"/>
            <w:gridSpan w:val="4"/>
          </w:tcPr>
          <w:p w:rsidR="007D270A" w:rsidRDefault="007D270A" w:rsidP="00E83688">
            <w:pPr>
              <w:rPr>
                <w:lang w:val="es-CO"/>
              </w:rPr>
            </w:pPr>
            <w:r>
              <w:rPr>
                <w:lang w:val="es-CO"/>
              </w:rPr>
              <w:t>Para trabajar:</w:t>
            </w:r>
          </w:p>
        </w:tc>
      </w:tr>
      <w:tr w:rsidR="007D270A" w:rsidTr="007D270A">
        <w:tc>
          <w:tcPr>
            <w:tcW w:w="1943" w:type="dxa"/>
            <w:vMerge/>
          </w:tcPr>
          <w:p w:rsidR="007D270A" w:rsidRDefault="007D270A" w:rsidP="00E83688">
            <w:pPr>
              <w:rPr>
                <w:lang w:val="es-CO"/>
              </w:rPr>
            </w:pPr>
          </w:p>
        </w:tc>
        <w:tc>
          <w:tcPr>
            <w:tcW w:w="1709" w:type="dxa"/>
          </w:tcPr>
          <w:p w:rsidR="007D270A" w:rsidRDefault="007D270A" w:rsidP="00E83688">
            <w:pPr>
              <w:rPr>
                <w:lang w:val="es-CO"/>
              </w:rPr>
            </w:pPr>
          </w:p>
        </w:tc>
        <w:tc>
          <w:tcPr>
            <w:tcW w:w="1701" w:type="dxa"/>
          </w:tcPr>
          <w:p w:rsidR="007D270A" w:rsidRDefault="007D270A" w:rsidP="00E83688">
            <w:pPr>
              <w:rPr>
                <w:lang w:val="es-CO"/>
              </w:rPr>
            </w:pPr>
          </w:p>
        </w:tc>
        <w:tc>
          <w:tcPr>
            <w:tcW w:w="1701" w:type="dxa"/>
          </w:tcPr>
          <w:p w:rsidR="007D270A" w:rsidRDefault="007D270A" w:rsidP="00E83688">
            <w:pPr>
              <w:rPr>
                <w:lang w:val="es-CO"/>
              </w:rPr>
            </w:pPr>
          </w:p>
        </w:tc>
        <w:tc>
          <w:tcPr>
            <w:tcW w:w="1985" w:type="dxa"/>
          </w:tcPr>
          <w:p w:rsidR="007D270A" w:rsidRDefault="007D270A" w:rsidP="00E83688">
            <w:pPr>
              <w:rPr>
                <w:lang w:val="es-CO"/>
              </w:rPr>
            </w:pPr>
          </w:p>
        </w:tc>
      </w:tr>
      <w:tr w:rsidR="007D270A" w:rsidTr="007D270A">
        <w:tc>
          <w:tcPr>
            <w:tcW w:w="1943" w:type="dxa"/>
          </w:tcPr>
          <w:p w:rsidR="007D270A" w:rsidRDefault="007D270A" w:rsidP="00E83688">
            <w:pPr>
              <w:rPr>
                <w:lang w:val="es-CO"/>
              </w:rPr>
            </w:pPr>
            <w:r>
              <w:rPr>
                <w:lang w:val="es-CO"/>
              </w:rPr>
              <w:t>Prekinder</w:t>
            </w:r>
          </w:p>
        </w:tc>
        <w:tc>
          <w:tcPr>
            <w:tcW w:w="1709" w:type="dxa"/>
          </w:tcPr>
          <w:p w:rsidR="007D270A" w:rsidRDefault="007D270A" w:rsidP="00E83688">
            <w:pPr>
              <w:rPr>
                <w:lang w:val="es-CO"/>
              </w:rPr>
            </w:pPr>
            <w:r>
              <w:rPr>
                <w:lang w:val="es-CO"/>
              </w:rPr>
              <w:t>2 y 16 de septiembre</w:t>
            </w:r>
          </w:p>
        </w:tc>
        <w:tc>
          <w:tcPr>
            <w:tcW w:w="1701" w:type="dxa"/>
          </w:tcPr>
          <w:p w:rsidR="007D270A" w:rsidRDefault="007D270A" w:rsidP="00E83688">
            <w:pPr>
              <w:rPr>
                <w:lang w:val="es-CO"/>
              </w:rPr>
            </w:pPr>
            <w:r>
              <w:rPr>
                <w:lang w:val="es-CO"/>
              </w:rPr>
              <w:t>21 de octubre</w:t>
            </w:r>
          </w:p>
        </w:tc>
        <w:tc>
          <w:tcPr>
            <w:tcW w:w="1701" w:type="dxa"/>
          </w:tcPr>
          <w:p w:rsidR="007D270A" w:rsidRDefault="007D270A" w:rsidP="00E83688">
            <w:pPr>
              <w:rPr>
                <w:lang w:val="es-CO"/>
              </w:rPr>
            </w:pPr>
            <w:r>
              <w:rPr>
                <w:lang w:val="es-CO"/>
              </w:rPr>
              <w:t>18 de noviembre</w:t>
            </w:r>
          </w:p>
        </w:tc>
        <w:tc>
          <w:tcPr>
            <w:tcW w:w="1985" w:type="dxa"/>
          </w:tcPr>
          <w:p w:rsidR="007D270A" w:rsidRDefault="007D270A" w:rsidP="00E83688">
            <w:pPr>
              <w:rPr>
                <w:lang w:val="es-CO"/>
              </w:rPr>
            </w:pPr>
            <w:r>
              <w:rPr>
                <w:lang w:val="es-CO"/>
              </w:rPr>
              <w:t>20 de enero</w:t>
            </w:r>
          </w:p>
        </w:tc>
      </w:tr>
      <w:tr w:rsidR="007D270A" w:rsidTr="007D270A">
        <w:tc>
          <w:tcPr>
            <w:tcW w:w="1943" w:type="dxa"/>
          </w:tcPr>
          <w:p w:rsidR="007D270A" w:rsidRDefault="007D270A" w:rsidP="00E83688">
            <w:pPr>
              <w:rPr>
                <w:lang w:val="es-CO"/>
              </w:rPr>
            </w:pPr>
            <w:proofErr w:type="spellStart"/>
            <w:r>
              <w:rPr>
                <w:lang w:val="es-CO"/>
              </w:rPr>
              <w:t>Kinder</w:t>
            </w:r>
            <w:proofErr w:type="spellEnd"/>
          </w:p>
        </w:tc>
        <w:tc>
          <w:tcPr>
            <w:tcW w:w="1709" w:type="dxa"/>
          </w:tcPr>
          <w:p w:rsidR="007D270A" w:rsidRDefault="007D270A" w:rsidP="00E83688">
            <w:pPr>
              <w:rPr>
                <w:lang w:val="es-CO"/>
              </w:rPr>
            </w:pPr>
            <w:r>
              <w:rPr>
                <w:lang w:val="es-CO"/>
              </w:rPr>
              <w:t>18 y 25 de septiembre</w:t>
            </w:r>
          </w:p>
        </w:tc>
        <w:tc>
          <w:tcPr>
            <w:tcW w:w="1701" w:type="dxa"/>
          </w:tcPr>
          <w:p w:rsidR="007D270A" w:rsidRDefault="007D270A" w:rsidP="00E83688">
            <w:pPr>
              <w:rPr>
                <w:lang w:val="es-CO"/>
              </w:rPr>
            </w:pPr>
            <w:r>
              <w:rPr>
                <w:lang w:val="es-CO"/>
              </w:rPr>
              <w:t>16 de octubre</w:t>
            </w:r>
          </w:p>
        </w:tc>
        <w:tc>
          <w:tcPr>
            <w:tcW w:w="1701" w:type="dxa"/>
          </w:tcPr>
          <w:p w:rsidR="007D270A" w:rsidRDefault="007D270A" w:rsidP="00E83688">
            <w:pPr>
              <w:rPr>
                <w:lang w:val="es-CO"/>
              </w:rPr>
            </w:pPr>
            <w:r>
              <w:rPr>
                <w:lang w:val="es-CO"/>
              </w:rPr>
              <w:t xml:space="preserve">6 de noviembre </w:t>
            </w:r>
            <w:r w:rsidRPr="007D270A">
              <w:rPr>
                <w:b/>
                <w:lang w:val="es-CO"/>
              </w:rPr>
              <w:t>a las 11:45</w:t>
            </w:r>
          </w:p>
        </w:tc>
        <w:tc>
          <w:tcPr>
            <w:tcW w:w="1985" w:type="dxa"/>
          </w:tcPr>
          <w:p w:rsidR="007D270A" w:rsidRDefault="007D270A" w:rsidP="00E83688">
            <w:pPr>
              <w:rPr>
                <w:lang w:val="es-CO"/>
              </w:rPr>
            </w:pPr>
            <w:r>
              <w:rPr>
                <w:lang w:val="es-CO"/>
              </w:rPr>
              <w:t>15 de enero</w:t>
            </w:r>
          </w:p>
        </w:tc>
      </w:tr>
      <w:tr w:rsidR="007D270A" w:rsidTr="007D270A">
        <w:tc>
          <w:tcPr>
            <w:tcW w:w="1943" w:type="dxa"/>
          </w:tcPr>
          <w:p w:rsidR="007D270A" w:rsidRDefault="007D270A" w:rsidP="00E83688">
            <w:pPr>
              <w:rPr>
                <w:lang w:val="es-CO"/>
              </w:rPr>
            </w:pPr>
            <w:r>
              <w:rPr>
                <w:lang w:val="es-CO"/>
              </w:rPr>
              <w:t>Primero</w:t>
            </w:r>
          </w:p>
        </w:tc>
        <w:tc>
          <w:tcPr>
            <w:tcW w:w="1709" w:type="dxa"/>
          </w:tcPr>
          <w:p w:rsidR="007D270A" w:rsidRDefault="007D270A" w:rsidP="00E83688">
            <w:pPr>
              <w:rPr>
                <w:lang w:val="es-CO"/>
              </w:rPr>
            </w:pPr>
            <w:r>
              <w:rPr>
                <w:lang w:val="es-CO"/>
              </w:rPr>
              <w:t>5 y 12 de septiembre</w:t>
            </w:r>
          </w:p>
        </w:tc>
        <w:tc>
          <w:tcPr>
            <w:tcW w:w="1701" w:type="dxa"/>
          </w:tcPr>
          <w:p w:rsidR="007D270A" w:rsidRDefault="007D270A" w:rsidP="00E83688">
            <w:pPr>
              <w:rPr>
                <w:lang w:val="es-CO"/>
              </w:rPr>
            </w:pPr>
            <w:r>
              <w:rPr>
                <w:lang w:val="es-CO"/>
              </w:rPr>
              <w:t>17 de octubre</w:t>
            </w:r>
          </w:p>
        </w:tc>
        <w:tc>
          <w:tcPr>
            <w:tcW w:w="1701" w:type="dxa"/>
          </w:tcPr>
          <w:p w:rsidR="007D270A" w:rsidRDefault="007D270A" w:rsidP="00E83688">
            <w:pPr>
              <w:rPr>
                <w:lang w:val="es-CO"/>
              </w:rPr>
            </w:pPr>
            <w:r>
              <w:rPr>
                <w:lang w:val="es-CO"/>
              </w:rPr>
              <w:t>7 de noviembre</w:t>
            </w:r>
          </w:p>
        </w:tc>
        <w:tc>
          <w:tcPr>
            <w:tcW w:w="1985" w:type="dxa"/>
          </w:tcPr>
          <w:p w:rsidR="007D270A" w:rsidRDefault="007D270A" w:rsidP="00E83688">
            <w:pPr>
              <w:rPr>
                <w:lang w:val="es-CO"/>
              </w:rPr>
            </w:pPr>
            <w:r>
              <w:rPr>
                <w:lang w:val="es-CO"/>
              </w:rPr>
              <w:t>16 de enero</w:t>
            </w:r>
          </w:p>
        </w:tc>
      </w:tr>
    </w:tbl>
    <w:p w:rsidR="00E83688" w:rsidRDefault="00E83688" w:rsidP="00E83688">
      <w:pPr>
        <w:rPr>
          <w:lang w:val="es-CO"/>
        </w:rPr>
      </w:pPr>
    </w:p>
    <w:p w:rsidR="00E83688" w:rsidRDefault="00E83688" w:rsidP="00E83688">
      <w:pPr>
        <w:rPr>
          <w:lang w:val="es-CO"/>
        </w:rPr>
      </w:pPr>
      <w:r>
        <w:rPr>
          <w:lang w:val="es-CO"/>
        </w:rPr>
        <w:t>Inglés:</w:t>
      </w:r>
    </w:p>
    <w:tbl>
      <w:tblPr>
        <w:tblStyle w:val="TableGrid"/>
        <w:tblW w:w="9039" w:type="dxa"/>
        <w:tblLook w:val="04A0" w:firstRow="1" w:lastRow="0" w:firstColumn="1" w:lastColumn="0" w:noHBand="0" w:noVBand="1"/>
      </w:tblPr>
      <w:tblGrid>
        <w:gridCol w:w="1922"/>
        <w:gridCol w:w="1730"/>
        <w:gridCol w:w="1701"/>
        <w:gridCol w:w="1701"/>
        <w:gridCol w:w="1985"/>
      </w:tblGrid>
      <w:tr w:rsidR="005759DE" w:rsidTr="00464905">
        <w:tc>
          <w:tcPr>
            <w:tcW w:w="1922" w:type="dxa"/>
            <w:vMerge w:val="restart"/>
          </w:tcPr>
          <w:p w:rsidR="005759DE" w:rsidRDefault="005759DE" w:rsidP="00170484">
            <w:pPr>
              <w:rPr>
                <w:lang w:val="es-CO"/>
              </w:rPr>
            </w:pPr>
          </w:p>
          <w:p w:rsidR="005759DE" w:rsidRDefault="005759DE" w:rsidP="00170484">
            <w:pPr>
              <w:rPr>
                <w:lang w:val="es-CO"/>
              </w:rPr>
            </w:pPr>
            <w:r>
              <w:rPr>
                <w:lang w:val="es-CO"/>
              </w:rPr>
              <w:t>Grado:</w:t>
            </w:r>
          </w:p>
        </w:tc>
        <w:tc>
          <w:tcPr>
            <w:tcW w:w="7117" w:type="dxa"/>
            <w:gridSpan w:val="4"/>
          </w:tcPr>
          <w:p w:rsidR="005759DE" w:rsidRDefault="005759DE" w:rsidP="00170484">
            <w:pPr>
              <w:rPr>
                <w:lang w:val="es-CO"/>
              </w:rPr>
            </w:pPr>
            <w:r>
              <w:rPr>
                <w:lang w:val="es-CO"/>
              </w:rPr>
              <w:t>Para trabajar:</w:t>
            </w:r>
          </w:p>
        </w:tc>
      </w:tr>
      <w:tr w:rsidR="007D270A" w:rsidTr="005759DE">
        <w:tc>
          <w:tcPr>
            <w:tcW w:w="1922" w:type="dxa"/>
            <w:vMerge/>
          </w:tcPr>
          <w:p w:rsidR="007D270A" w:rsidRDefault="007D270A" w:rsidP="00170484">
            <w:pPr>
              <w:rPr>
                <w:lang w:val="es-CO"/>
              </w:rPr>
            </w:pPr>
          </w:p>
        </w:tc>
        <w:tc>
          <w:tcPr>
            <w:tcW w:w="1730" w:type="dxa"/>
          </w:tcPr>
          <w:p w:rsidR="007D270A" w:rsidRDefault="007D270A" w:rsidP="00170484">
            <w:pPr>
              <w:rPr>
                <w:lang w:val="es-CO"/>
              </w:rPr>
            </w:pPr>
          </w:p>
        </w:tc>
        <w:tc>
          <w:tcPr>
            <w:tcW w:w="1701" w:type="dxa"/>
          </w:tcPr>
          <w:p w:rsidR="007D270A" w:rsidRDefault="007D270A" w:rsidP="00170484">
            <w:pPr>
              <w:rPr>
                <w:lang w:val="es-CO"/>
              </w:rPr>
            </w:pPr>
          </w:p>
        </w:tc>
        <w:tc>
          <w:tcPr>
            <w:tcW w:w="1701" w:type="dxa"/>
          </w:tcPr>
          <w:p w:rsidR="007D270A" w:rsidRDefault="007D270A" w:rsidP="00170484">
            <w:pPr>
              <w:rPr>
                <w:lang w:val="es-CO"/>
              </w:rPr>
            </w:pPr>
          </w:p>
        </w:tc>
        <w:tc>
          <w:tcPr>
            <w:tcW w:w="1985" w:type="dxa"/>
          </w:tcPr>
          <w:p w:rsidR="007D270A" w:rsidRDefault="007D270A" w:rsidP="00170484">
            <w:pPr>
              <w:rPr>
                <w:lang w:val="es-CO"/>
              </w:rPr>
            </w:pPr>
          </w:p>
        </w:tc>
      </w:tr>
      <w:tr w:rsidR="007D270A" w:rsidTr="005759DE">
        <w:tc>
          <w:tcPr>
            <w:tcW w:w="1922" w:type="dxa"/>
          </w:tcPr>
          <w:p w:rsidR="007D270A" w:rsidRDefault="007D270A" w:rsidP="00170484">
            <w:pPr>
              <w:rPr>
                <w:lang w:val="es-CO"/>
              </w:rPr>
            </w:pPr>
            <w:r>
              <w:rPr>
                <w:lang w:val="es-CO"/>
              </w:rPr>
              <w:t>Prekinder</w:t>
            </w:r>
          </w:p>
        </w:tc>
        <w:tc>
          <w:tcPr>
            <w:tcW w:w="1730" w:type="dxa"/>
          </w:tcPr>
          <w:p w:rsidR="007D270A" w:rsidRDefault="007D270A" w:rsidP="00170484">
            <w:pPr>
              <w:rPr>
                <w:lang w:val="es-CO"/>
              </w:rPr>
            </w:pPr>
            <w:r>
              <w:rPr>
                <w:lang w:val="es-CO"/>
              </w:rPr>
              <w:t>6</w:t>
            </w:r>
            <w:r>
              <w:rPr>
                <w:lang w:val="es-CO"/>
              </w:rPr>
              <w:t xml:space="preserve"> de septiembre</w:t>
            </w:r>
          </w:p>
        </w:tc>
        <w:tc>
          <w:tcPr>
            <w:tcW w:w="1701" w:type="dxa"/>
          </w:tcPr>
          <w:p w:rsidR="007D270A" w:rsidRDefault="007D270A" w:rsidP="00E83688">
            <w:pPr>
              <w:rPr>
                <w:lang w:val="es-CO"/>
              </w:rPr>
            </w:pPr>
            <w:r>
              <w:rPr>
                <w:lang w:val="es-CO"/>
              </w:rPr>
              <w:t>2</w:t>
            </w:r>
            <w:r>
              <w:rPr>
                <w:lang w:val="es-CO"/>
              </w:rPr>
              <w:t>0</w:t>
            </w:r>
            <w:r>
              <w:rPr>
                <w:lang w:val="es-CO"/>
              </w:rPr>
              <w:t xml:space="preserve"> de </w:t>
            </w:r>
            <w:r>
              <w:rPr>
                <w:lang w:val="es-CO"/>
              </w:rPr>
              <w:t>septiembr</w:t>
            </w:r>
            <w:r>
              <w:rPr>
                <w:lang w:val="es-CO"/>
              </w:rPr>
              <w:t>e</w:t>
            </w:r>
          </w:p>
        </w:tc>
        <w:tc>
          <w:tcPr>
            <w:tcW w:w="1701" w:type="dxa"/>
          </w:tcPr>
          <w:p w:rsidR="007D270A" w:rsidRDefault="007D270A" w:rsidP="00E83688">
            <w:pPr>
              <w:rPr>
                <w:lang w:val="es-CO"/>
              </w:rPr>
            </w:pPr>
            <w:r>
              <w:rPr>
                <w:lang w:val="es-CO"/>
              </w:rPr>
              <w:t>8 y 22 de noviembre</w:t>
            </w:r>
          </w:p>
        </w:tc>
        <w:tc>
          <w:tcPr>
            <w:tcW w:w="1985" w:type="dxa"/>
          </w:tcPr>
          <w:p w:rsidR="007D270A" w:rsidRDefault="007D270A" w:rsidP="00E83688">
            <w:pPr>
              <w:rPr>
                <w:lang w:val="es-CO"/>
              </w:rPr>
            </w:pPr>
            <w:r>
              <w:rPr>
                <w:lang w:val="es-CO"/>
              </w:rPr>
              <w:t>17 y 31 de enero</w:t>
            </w:r>
          </w:p>
        </w:tc>
      </w:tr>
      <w:tr w:rsidR="007D270A" w:rsidTr="005759DE">
        <w:tc>
          <w:tcPr>
            <w:tcW w:w="1922" w:type="dxa"/>
          </w:tcPr>
          <w:p w:rsidR="007D270A" w:rsidRDefault="007D270A" w:rsidP="00170484">
            <w:pPr>
              <w:rPr>
                <w:lang w:val="es-CO"/>
              </w:rPr>
            </w:pPr>
            <w:proofErr w:type="spellStart"/>
            <w:r>
              <w:rPr>
                <w:lang w:val="es-CO"/>
              </w:rPr>
              <w:t>Kinder</w:t>
            </w:r>
            <w:proofErr w:type="spellEnd"/>
          </w:p>
        </w:tc>
        <w:tc>
          <w:tcPr>
            <w:tcW w:w="1730" w:type="dxa"/>
          </w:tcPr>
          <w:p w:rsidR="007D270A" w:rsidRDefault="007D270A" w:rsidP="00170484">
            <w:pPr>
              <w:rPr>
                <w:lang w:val="es-CO"/>
              </w:rPr>
            </w:pPr>
            <w:r>
              <w:rPr>
                <w:lang w:val="es-CO"/>
              </w:rPr>
              <w:t>11</w:t>
            </w:r>
            <w:r>
              <w:rPr>
                <w:lang w:val="es-CO"/>
              </w:rPr>
              <w:t xml:space="preserve"> de septiembre</w:t>
            </w:r>
          </w:p>
        </w:tc>
        <w:tc>
          <w:tcPr>
            <w:tcW w:w="1701" w:type="dxa"/>
          </w:tcPr>
          <w:p w:rsidR="007D270A" w:rsidRDefault="007D270A" w:rsidP="00170484">
            <w:pPr>
              <w:rPr>
                <w:lang w:val="es-CO"/>
              </w:rPr>
            </w:pPr>
            <w:r>
              <w:rPr>
                <w:lang w:val="es-CO"/>
              </w:rPr>
              <w:t>25 de septiembre</w:t>
            </w:r>
          </w:p>
        </w:tc>
        <w:tc>
          <w:tcPr>
            <w:tcW w:w="1701" w:type="dxa"/>
          </w:tcPr>
          <w:p w:rsidR="007D270A" w:rsidRDefault="007D270A" w:rsidP="00170484">
            <w:pPr>
              <w:rPr>
                <w:lang w:val="es-CO"/>
              </w:rPr>
            </w:pPr>
            <w:r>
              <w:rPr>
                <w:lang w:val="es-CO"/>
              </w:rPr>
              <w:t>13 y 20 de noviembre</w:t>
            </w:r>
          </w:p>
        </w:tc>
        <w:tc>
          <w:tcPr>
            <w:tcW w:w="1985" w:type="dxa"/>
          </w:tcPr>
          <w:p w:rsidR="007D270A" w:rsidRDefault="005759DE" w:rsidP="00170484">
            <w:pPr>
              <w:rPr>
                <w:lang w:val="es-CO"/>
              </w:rPr>
            </w:pPr>
            <w:r>
              <w:rPr>
                <w:lang w:val="es-CO"/>
              </w:rPr>
              <w:t>15 y 29 de enero</w:t>
            </w:r>
          </w:p>
        </w:tc>
      </w:tr>
      <w:tr w:rsidR="007D270A" w:rsidTr="005759DE">
        <w:tc>
          <w:tcPr>
            <w:tcW w:w="1922" w:type="dxa"/>
          </w:tcPr>
          <w:p w:rsidR="007D270A" w:rsidRDefault="007D270A" w:rsidP="00170484">
            <w:pPr>
              <w:rPr>
                <w:lang w:val="es-CO"/>
              </w:rPr>
            </w:pPr>
            <w:r>
              <w:rPr>
                <w:lang w:val="es-CO"/>
              </w:rPr>
              <w:t>Primero</w:t>
            </w:r>
          </w:p>
        </w:tc>
        <w:tc>
          <w:tcPr>
            <w:tcW w:w="1730" w:type="dxa"/>
          </w:tcPr>
          <w:p w:rsidR="007D270A" w:rsidRDefault="007D270A" w:rsidP="00170484">
            <w:pPr>
              <w:rPr>
                <w:lang w:val="es-CO"/>
              </w:rPr>
            </w:pPr>
            <w:r>
              <w:rPr>
                <w:lang w:val="es-CO"/>
              </w:rPr>
              <w:t>TBA</w:t>
            </w:r>
          </w:p>
        </w:tc>
        <w:tc>
          <w:tcPr>
            <w:tcW w:w="1701" w:type="dxa"/>
          </w:tcPr>
          <w:p w:rsidR="007D270A" w:rsidRDefault="007D270A" w:rsidP="00170484">
            <w:pPr>
              <w:rPr>
                <w:lang w:val="es-CO"/>
              </w:rPr>
            </w:pPr>
            <w:r>
              <w:rPr>
                <w:lang w:val="es-CO"/>
              </w:rPr>
              <w:t>TBA</w:t>
            </w:r>
          </w:p>
        </w:tc>
        <w:tc>
          <w:tcPr>
            <w:tcW w:w="1701" w:type="dxa"/>
          </w:tcPr>
          <w:p w:rsidR="007D270A" w:rsidRDefault="007D270A" w:rsidP="00170484">
            <w:pPr>
              <w:rPr>
                <w:lang w:val="es-CO"/>
              </w:rPr>
            </w:pPr>
            <w:r>
              <w:rPr>
                <w:lang w:val="es-CO"/>
              </w:rPr>
              <w:t>TBA</w:t>
            </w:r>
          </w:p>
        </w:tc>
        <w:tc>
          <w:tcPr>
            <w:tcW w:w="1985" w:type="dxa"/>
          </w:tcPr>
          <w:p w:rsidR="007D270A" w:rsidRDefault="005759DE" w:rsidP="00170484">
            <w:pPr>
              <w:rPr>
                <w:lang w:val="es-CO"/>
              </w:rPr>
            </w:pPr>
            <w:r>
              <w:rPr>
                <w:lang w:val="es-CO"/>
              </w:rPr>
              <w:t>TBA</w:t>
            </w:r>
          </w:p>
        </w:tc>
      </w:tr>
    </w:tbl>
    <w:p w:rsidR="00E83688" w:rsidRPr="00E83688" w:rsidRDefault="00E83688" w:rsidP="00E83688">
      <w:pPr>
        <w:rPr>
          <w:lang w:val="es-CO"/>
        </w:rPr>
      </w:pPr>
    </w:p>
    <w:p w:rsidR="00E83688" w:rsidRDefault="00E83688" w:rsidP="00E83688">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Retroalimentación entre grados</w:t>
      </w:r>
    </w:p>
    <w:tbl>
      <w:tblPr>
        <w:tblStyle w:val="TableGrid"/>
        <w:tblW w:w="0" w:type="auto"/>
        <w:tblLook w:val="04A0" w:firstRow="1" w:lastRow="0" w:firstColumn="1" w:lastColumn="0" w:noHBand="0" w:noVBand="1"/>
      </w:tblPr>
      <w:tblGrid>
        <w:gridCol w:w="2926"/>
        <w:gridCol w:w="2927"/>
        <w:gridCol w:w="2927"/>
      </w:tblGrid>
      <w:tr w:rsidR="00E83688" w:rsidTr="00E83688">
        <w:tc>
          <w:tcPr>
            <w:tcW w:w="2926" w:type="dxa"/>
          </w:tcPr>
          <w:p w:rsidR="00E83688" w:rsidRDefault="00E83688" w:rsidP="00E83688">
            <w:pPr>
              <w:rPr>
                <w:lang w:val="es-CO"/>
              </w:rPr>
            </w:pPr>
            <w:r>
              <w:rPr>
                <w:lang w:val="es-CO"/>
              </w:rPr>
              <w:t>Área</w:t>
            </w:r>
          </w:p>
        </w:tc>
        <w:tc>
          <w:tcPr>
            <w:tcW w:w="2927" w:type="dxa"/>
          </w:tcPr>
          <w:p w:rsidR="00E83688" w:rsidRDefault="00E83688" w:rsidP="00E83688">
            <w:pPr>
              <w:rPr>
                <w:lang w:val="es-CO"/>
              </w:rPr>
            </w:pPr>
            <w:r>
              <w:rPr>
                <w:lang w:val="es-CO"/>
              </w:rPr>
              <w:t>Grado</w:t>
            </w:r>
          </w:p>
        </w:tc>
        <w:tc>
          <w:tcPr>
            <w:tcW w:w="2927" w:type="dxa"/>
          </w:tcPr>
          <w:p w:rsidR="00E83688" w:rsidRDefault="00E83688" w:rsidP="00E83688">
            <w:pPr>
              <w:rPr>
                <w:lang w:val="es-CO"/>
              </w:rPr>
            </w:pPr>
            <w:r>
              <w:rPr>
                <w:lang w:val="es-CO"/>
              </w:rPr>
              <w:t>Fecha</w:t>
            </w:r>
          </w:p>
        </w:tc>
      </w:tr>
      <w:tr w:rsidR="00E83688" w:rsidTr="00E83688">
        <w:tc>
          <w:tcPr>
            <w:tcW w:w="2926" w:type="dxa"/>
          </w:tcPr>
          <w:p w:rsidR="00E83688" w:rsidRDefault="00E83688" w:rsidP="00E83688">
            <w:pPr>
              <w:rPr>
                <w:lang w:val="es-CO"/>
              </w:rPr>
            </w:pPr>
            <w:r>
              <w:rPr>
                <w:lang w:val="es-CO"/>
              </w:rPr>
              <w:t>PSE</w:t>
            </w:r>
          </w:p>
        </w:tc>
        <w:tc>
          <w:tcPr>
            <w:tcW w:w="2927" w:type="dxa"/>
          </w:tcPr>
          <w:p w:rsidR="00E83688" w:rsidRDefault="00E83688" w:rsidP="00E83688">
            <w:pPr>
              <w:rPr>
                <w:lang w:val="es-CO"/>
              </w:rPr>
            </w:pPr>
            <w:proofErr w:type="spellStart"/>
            <w:r>
              <w:rPr>
                <w:lang w:val="es-CO"/>
              </w:rPr>
              <w:t>Kinder</w:t>
            </w:r>
            <w:proofErr w:type="spellEnd"/>
            <w:r>
              <w:rPr>
                <w:lang w:val="es-CO"/>
              </w:rPr>
              <w:t xml:space="preserve"> a Prekinder</w:t>
            </w:r>
          </w:p>
        </w:tc>
        <w:tc>
          <w:tcPr>
            <w:tcW w:w="2927" w:type="dxa"/>
          </w:tcPr>
          <w:p w:rsidR="00E83688" w:rsidRDefault="00E83688" w:rsidP="00E83688">
            <w:pPr>
              <w:rPr>
                <w:lang w:val="es-CO"/>
              </w:rPr>
            </w:pPr>
            <w:r>
              <w:rPr>
                <w:lang w:val="es-CO"/>
              </w:rPr>
              <w:t>16 de octubre</w:t>
            </w:r>
          </w:p>
        </w:tc>
      </w:tr>
      <w:tr w:rsidR="00E83688" w:rsidTr="00E83688">
        <w:tc>
          <w:tcPr>
            <w:tcW w:w="2926" w:type="dxa"/>
          </w:tcPr>
          <w:p w:rsidR="00E83688" w:rsidRDefault="00E83688" w:rsidP="00E83688">
            <w:pPr>
              <w:rPr>
                <w:lang w:val="es-CO"/>
              </w:rPr>
            </w:pPr>
          </w:p>
        </w:tc>
        <w:tc>
          <w:tcPr>
            <w:tcW w:w="2927" w:type="dxa"/>
          </w:tcPr>
          <w:p w:rsidR="00E83688" w:rsidRDefault="00E83688" w:rsidP="00E83688">
            <w:pPr>
              <w:rPr>
                <w:lang w:val="es-CO"/>
              </w:rPr>
            </w:pPr>
            <w:r>
              <w:rPr>
                <w:lang w:val="es-CO"/>
              </w:rPr>
              <w:t xml:space="preserve">Primero a </w:t>
            </w:r>
            <w:proofErr w:type="spellStart"/>
            <w:r>
              <w:rPr>
                <w:lang w:val="es-CO"/>
              </w:rPr>
              <w:t>Kinder</w:t>
            </w:r>
            <w:proofErr w:type="spellEnd"/>
          </w:p>
        </w:tc>
        <w:tc>
          <w:tcPr>
            <w:tcW w:w="2927" w:type="dxa"/>
          </w:tcPr>
          <w:p w:rsidR="00E83688" w:rsidRDefault="00E83688" w:rsidP="00E83688">
            <w:pPr>
              <w:rPr>
                <w:lang w:val="es-CO"/>
              </w:rPr>
            </w:pPr>
            <w:r>
              <w:rPr>
                <w:lang w:val="es-CO"/>
              </w:rPr>
              <w:t>17 de octubre</w:t>
            </w:r>
          </w:p>
        </w:tc>
      </w:tr>
      <w:tr w:rsidR="00E83688" w:rsidTr="00E83688">
        <w:tc>
          <w:tcPr>
            <w:tcW w:w="2926" w:type="dxa"/>
          </w:tcPr>
          <w:p w:rsidR="00E83688" w:rsidRDefault="00E83688" w:rsidP="00E83688">
            <w:pPr>
              <w:rPr>
                <w:lang w:val="es-CO"/>
              </w:rPr>
            </w:pPr>
            <w:r>
              <w:rPr>
                <w:lang w:val="es-CO"/>
              </w:rPr>
              <w:lastRenderedPageBreak/>
              <w:t>Matemática</w:t>
            </w:r>
          </w:p>
        </w:tc>
        <w:tc>
          <w:tcPr>
            <w:tcW w:w="2927" w:type="dxa"/>
          </w:tcPr>
          <w:p w:rsidR="00E83688" w:rsidRDefault="00E83688" w:rsidP="00E83688">
            <w:pPr>
              <w:rPr>
                <w:lang w:val="es-CO"/>
              </w:rPr>
            </w:pPr>
            <w:proofErr w:type="spellStart"/>
            <w:r>
              <w:rPr>
                <w:lang w:val="es-CO"/>
              </w:rPr>
              <w:t>Kinder</w:t>
            </w:r>
            <w:proofErr w:type="spellEnd"/>
            <w:r>
              <w:rPr>
                <w:lang w:val="es-CO"/>
              </w:rPr>
              <w:t xml:space="preserve"> a Prekinder</w:t>
            </w:r>
          </w:p>
        </w:tc>
        <w:tc>
          <w:tcPr>
            <w:tcW w:w="2927" w:type="dxa"/>
          </w:tcPr>
          <w:p w:rsidR="00E83688" w:rsidRDefault="00E83688" w:rsidP="00E83688">
            <w:pPr>
              <w:rPr>
                <w:lang w:val="es-CO"/>
              </w:rPr>
            </w:pPr>
            <w:r>
              <w:rPr>
                <w:lang w:val="es-CO"/>
              </w:rPr>
              <w:t>22 de octubre</w:t>
            </w:r>
          </w:p>
        </w:tc>
      </w:tr>
      <w:tr w:rsidR="00E83688" w:rsidTr="00E83688">
        <w:tc>
          <w:tcPr>
            <w:tcW w:w="2926" w:type="dxa"/>
          </w:tcPr>
          <w:p w:rsidR="00E83688" w:rsidRDefault="00E83688" w:rsidP="00E83688">
            <w:pPr>
              <w:rPr>
                <w:lang w:val="es-CO"/>
              </w:rPr>
            </w:pPr>
          </w:p>
        </w:tc>
        <w:tc>
          <w:tcPr>
            <w:tcW w:w="2927" w:type="dxa"/>
          </w:tcPr>
          <w:p w:rsidR="00E83688" w:rsidRDefault="00E83688" w:rsidP="00E83688">
            <w:pPr>
              <w:rPr>
                <w:lang w:val="es-CO"/>
              </w:rPr>
            </w:pPr>
            <w:r>
              <w:rPr>
                <w:lang w:val="es-CO"/>
              </w:rPr>
              <w:t xml:space="preserve">Primero a </w:t>
            </w:r>
            <w:proofErr w:type="spellStart"/>
            <w:r>
              <w:rPr>
                <w:lang w:val="es-CO"/>
              </w:rPr>
              <w:t>Kinder</w:t>
            </w:r>
            <w:proofErr w:type="spellEnd"/>
          </w:p>
        </w:tc>
        <w:tc>
          <w:tcPr>
            <w:tcW w:w="2927" w:type="dxa"/>
          </w:tcPr>
          <w:p w:rsidR="00E83688" w:rsidRDefault="00E83688" w:rsidP="00E83688">
            <w:pPr>
              <w:rPr>
                <w:lang w:val="es-CO"/>
              </w:rPr>
            </w:pPr>
            <w:r>
              <w:rPr>
                <w:lang w:val="es-CO"/>
              </w:rPr>
              <w:t>24 de octubre</w:t>
            </w:r>
          </w:p>
        </w:tc>
      </w:tr>
      <w:tr w:rsidR="00E83688" w:rsidTr="00E83688">
        <w:tc>
          <w:tcPr>
            <w:tcW w:w="2926" w:type="dxa"/>
          </w:tcPr>
          <w:p w:rsidR="00E83688" w:rsidRDefault="00E83688" w:rsidP="00E83688">
            <w:pPr>
              <w:rPr>
                <w:lang w:val="es-CO"/>
              </w:rPr>
            </w:pPr>
            <w:r>
              <w:rPr>
                <w:lang w:val="es-CO"/>
              </w:rPr>
              <w:t>Lengua</w:t>
            </w:r>
          </w:p>
        </w:tc>
        <w:tc>
          <w:tcPr>
            <w:tcW w:w="2927" w:type="dxa"/>
          </w:tcPr>
          <w:p w:rsidR="00E83688" w:rsidRDefault="00E83688" w:rsidP="00E83688">
            <w:pPr>
              <w:rPr>
                <w:lang w:val="es-CO"/>
              </w:rPr>
            </w:pPr>
            <w:proofErr w:type="spellStart"/>
            <w:r>
              <w:rPr>
                <w:lang w:val="es-CO"/>
              </w:rPr>
              <w:t>Kinder</w:t>
            </w:r>
            <w:proofErr w:type="spellEnd"/>
            <w:r>
              <w:rPr>
                <w:lang w:val="es-CO"/>
              </w:rPr>
              <w:t xml:space="preserve"> a Prekinder</w:t>
            </w:r>
          </w:p>
        </w:tc>
        <w:tc>
          <w:tcPr>
            <w:tcW w:w="2927" w:type="dxa"/>
          </w:tcPr>
          <w:p w:rsidR="00E83688" w:rsidRDefault="00E83688" w:rsidP="00E83688">
            <w:pPr>
              <w:rPr>
                <w:lang w:val="es-CO"/>
              </w:rPr>
            </w:pPr>
            <w:r>
              <w:rPr>
                <w:lang w:val="es-CO"/>
              </w:rPr>
              <w:t>29 de octubre</w:t>
            </w:r>
          </w:p>
        </w:tc>
      </w:tr>
      <w:tr w:rsidR="00E83688" w:rsidTr="00E83688">
        <w:tc>
          <w:tcPr>
            <w:tcW w:w="2926" w:type="dxa"/>
          </w:tcPr>
          <w:p w:rsidR="00E83688" w:rsidRDefault="00E83688" w:rsidP="00E83688">
            <w:pPr>
              <w:rPr>
                <w:lang w:val="es-CO"/>
              </w:rPr>
            </w:pPr>
          </w:p>
        </w:tc>
        <w:tc>
          <w:tcPr>
            <w:tcW w:w="2927" w:type="dxa"/>
          </w:tcPr>
          <w:p w:rsidR="00E83688" w:rsidRDefault="00E83688" w:rsidP="00E83688">
            <w:pPr>
              <w:rPr>
                <w:lang w:val="es-CO"/>
              </w:rPr>
            </w:pPr>
            <w:r>
              <w:rPr>
                <w:lang w:val="es-CO"/>
              </w:rPr>
              <w:t xml:space="preserve">Primero a </w:t>
            </w:r>
            <w:proofErr w:type="spellStart"/>
            <w:r>
              <w:rPr>
                <w:lang w:val="es-CO"/>
              </w:rPr>
              <w:t>Kinder</w:t>
            </w:r>
            <w:proofErr w:type="spellEnd"/>
          </w:p>
        </w:tc>
        <w:tc>
          <w:tcPr>
            <w:tcW w:w="2927" w:type="dxa"/>
          </w:tcPr>
          <w:p w:rsidR="00E83688" w:rsidRDefault="00E83688" w:rsidP="00E83688">
            <w:pPr>
              <w:rPr>
                <w:lang w:val="es-CO"/>
              </w:rPr>
            </w:pPr>
            <w:r>
              <w:rPr>
                <w:lang w:val="es-CO"/>
              </w:rPr>
              <w:t>31 de octubre</w:t>
            </w:r>
          </w:p>
        </w:tc>
      </w:tr>
    </w:tbl>
    <w:p w:rsidR="00E83688" w:rsidRPr="00E83688" w:rsidRDefault="00E83688" w:rsidP="00E83688">
      <w:pPr>
        <w:rPr>
          <w:lang w:val="es-CO"/>
        </w:rPr>
      </w:pPr>
    </w:p>
    <w:p w:rsidR="00E83688" w:rsidRDefault="00E83688" w:rsidP="00E83688">
      <w:pPr>
        <w:pStyle w:val="ListParagraph"/>
        <w:numPr>
          <w:ilvl w:val="0"/>
          <w:numId w:val="5"/>
        </w:numPr>
        <w:rPr>
          <w:lang w:val="es-CO"/>
        </w:rPr>
      </w:pPr>
      <w:r>
        <w:rPr>
          <w:lang w:val="es-CO"/>
        </w:rPr>
        <w:t xml:space="preserve">Todas estas reuniones </w:t>
      </w:r>
      <w:r w:rsidR="004A1F42">
        <w:rPr>
          <w:lang w:val="es-CO"/>
        </w:rPr>
        <w:t xml:space="preserve">son de 2:00 a 3:00 </w:t>
      </w:r>
      <w:proofErr w:type="gramStart"/>
      <w:r w:rsidR="004A1F42">
        <w:rPr>
          <w:lang w:val="es-CO"/>
        </w:rPr>
        <w:t>p.m..</w:t>
      </w:r>
      <w:proofErr w:type="gramEnd"/>
      <w:r w:rsidR="004A1F42">
        <w:rPr>
          <w:lang w:val="es-CO"/>
        </w:rPr>
        <w:t xml:space="preserve"> Asisten los profesores del grado que recibe la retroalimentación, el coordinador de grado que da la retroalimentación (para PSE) o la coordinadora de área.</w:t>
      </w:r>
    </w:p>
    <w:p w:rsidR="00E83688" w:rsidRPr="006A6301" w:rsidRDefault="004A1F42" w:rsidP="006A6301">
      <w:pPr>
        <w:pStyle w:val="ListParagraph"/>
        <w:numPr>
          <w:ilvl w:val="0"/>
          <w:numId w:val="5"/>
        </w:numPr>
        <w:rPr>
          <w:lang w:val="es-CO"/>
        </w:rPr>
      </w:pPr>
      <w:r>
        <w:rPr>
          <w:lang w:val="es-CO"/>
        </w:rPr>
        <w:t>Cada grado debe entregar sus datos de la evaluación diagnóstica en cada área a las coordinadoras de área, a través de su coordinador de grado – fecha límite es la semana de receso.</w:t>
      </w:r>
      <w:bookmarkStart w:id="0" w:name="_GoBack"/>
      <w:bookmarkEnd w:id="0"/>
    </w:p>
    <w:p w:rsidR="009A69F7" w:rsidRDefault="009A69F7" w:rsidP="009A69F7">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 xml:space="preserve">Reporte de coordinadora de Lengua sobre conferencia de </w:t>
      </w:r>
      <w:proofErr w:type="spellStart"/>
      <w:r>
        <w:rPr>
          <w:color w:val="4F6228" w:themeColor="accent3" w:themeShade="80"/>
          <w:sz w:val="28"/>
          <w:szCs w:val="28"/>
          <w:lang w:val="es-CO"/>
        </w:rPr>
        <w:t>bilinguismo</w:t>
      </w:r>
      <w:proofErr w:type="spellEnd"/>
    </w:p>
    <w:p w:rsidR="009A69F7" w:rsidRPr="0027144A" w:rsidRDefault="00C05761" w:rsidP="009A69F7">
      <w:pPr>
        <w:pStyle w:val="ListParagraph"/>
        <w:numPr>
          <w:ilvl w:val="0"/>
          <w:numId w:val="5"/>
        </w:numPr>
        <w:rPr>
          <w:lang w:val="es-CO"/>
        </w:rPr>
      </w:pPr>
      <w:r>
        <w:rPr>
          <w:lang w:val="es-CO"/>
        </w:rPr>
        <w:t xml:space="preserve">El foro fue interesante en cuanto a lo que se considera que es el bilingüismo, en el país se tiene la conciencia de que el bilingüismo es fundamental, que hoy en día hablar dos idiomas es lo mínimo, ya hay que hablar tres. El campo de acción de las personas es muy grande y está en crecimiento. Se está buscando el apoyo de instituciones como la nuestra. Se establecieron unos lazos que pueden servir como apoyo mutuo. La coordinadora de lengua se encargará de subir información </w:t>
      </w:r>
      <w:proofErr w:type="gramStart"/>
      <w:r>
        <w:rPr>
          <w:lang w:val="es-CO"/>
        </w:rPr>
        <w:t>sobre diplomados</w:t>
      </w:r>
      <w:proofErr w:type="gramEnd"/>
      <w:r>
        <w:rPr>
          <w:lang w:val="es-CO"/>
        </w:rPr>
        <w:t>, congresos y seminarios, teléfonos y sitios web.</w:t>
      </w:r>
    </w:p>
    <w:p w:rsidR="009A69F7" w:rsidRDefault="009A69F7" w:rsidP="009A69F7">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Clases de Matemática e Inglés</w:t>
      </w:r>
    </w:p>
    <w:p w:rsidR="009A69F7" w:rsidRPr="0027144A" w:rsidRDefault="00C05761" w:rsidP="009A69F7">
      <w:pPr>
        <w:pStyle w:val="ListParagraph"/>
        <w:numPr>
          <w:ilvl w:val="0"/>
          <w:numId w:val="5"/>
        </w:numPr>
        <w:rPr>
          <w:lang w:val="es-CO"/>
        </w:rPr>
      </w:pPr>
      <w:r>
        <w:rPr>
          <w:lang w:val="es-CO"/>
        </w:rPr>
        <w:t>El trabajo académico de Matemática e Inglés</w:t>
      </w:r>
      <w:r w:rsidR="008467F9">
        <w:rPr>
          <w:lang w:val="es-CO"/>
        </w:rPr>
        <w:t xml:space="preserve"> en </w:t>
      </w:r>
      <w:proofErr w:type="spellStart"/>
      <w:r w:rsidR="008467F9">
        <w:rPr>
          <w:lang w:val="es-CO"/>
        </w:rPr>
        <w:t>Kinder</w:t>
      </w:r>
      <w:proofErr w:type="spellEnd"/>
      <w:r w:rsidR="008467F9">
        <w:rPr>
          <w:lang w:val="es-CO"/>
        </w:rPr>
        <w:t xml:space="preserve"> y Primero</w:t>
      </w:r>
      <w:r>
        <w:rPr>
          <w:lang w:val="es-CO"/>
        </w:rPr>
        <w:t xml:space="preserve"> empieza el 16 de septiembre, al igual que la primera unidad transdisciplinaria.</w:t>
      </w:r>
      <w:r w:rsidR="008467F9">
        <w:rPr>
          <w:lang w:val="es-CO"/>
        </w:rPr>
        <w:t xml:space="preserve"> Prekinder empezará después.</w:t>
      </w:r>
    </w:p>
    <w:p w:rsidR="009A69F7" w:rsidRDefault="009A69F7" w:rsidP="009A69F7">
      <w:pPr>
        <w:pStyle w:val="Heading2"/>
        <w:spacing w:before="480"/>
        <w:ind w:left="709" w:hanging="709"/>
        <w:rPr>
          <w:color w:val="4F6228" w:themeColor="accent3" w:themeShade="80"/>
          <w:sz w:val="28"/>
          <w:szCs w:val="28"/>
          <w:lang w:val="es-CO"/>
        </w:rPr>
      </w:pPr>
      <w:proofErr w:type="spellStart"/>
      <w:r>
        <w:rPr>
          <w:color w:val="4F6228" w:themeColor="accent3" w:themeShade="80"/>
          <w:sz w:val="28"/>
          <w:szCs w:val="28"/>
          <w:lang w:val="es-CO"/>
        </w:rPr>
        <w:t>Spirit</w:t>
      </w:r>
      <w:proofErr w:type="spellEnd"/>
      <w:r>
        <w:rPr>
          <w:color w:val="4F6228" w:themeColor="accent3" w:themeShade="80"/>
          <w:sz w:val="28"/>
          <w:szCs w:val="28"/>
          <w:lang w:val="es-CO"/>
        </w:rPr>
        <w:t xml:space="preserve"> Day de San Francisco de </w:t>
      </w:r>
      <w:proofErr w:type="spellStart"/>
      <w:r>
        <w:rPr>
          <w:color w:val="4F6228" w:themeColor="accent3" w:themeShade="80"/>
          <w:sz w:val="28"/>
          <w:szCs w:val="28"/>
          <w:lang w:val="es-CO"/>
        </w:rPr>
        <w:t>Asis</w:t>
      </w:r>
      <w:proofErr w:type="spellEnd"/>
    </w:p>
    <w:p w:rsidR="009A69F7" w:rsidRDefault="008467F9" w:rsidP="009A69F7">
      <w:pPr>
        <w:pStyle w:val="ListParagraph"/>
        <w:numPr>
          <w:ilvl w:val="0"/>
          <w:numId w:val="5"/>
        </w:numPr>
        <w:rPr>
          <w:lang w:val="es-CO"/>
        </w:rPr>
      </w:pPr>
      <w:r>
        <w:rPr>
          <w:lang w:val="es-CO"/>
        </w:rPr>
        <w:t>7:30 – 8:30 Contextualización</w:t>
      </w:r>
    </w:p>
    <w:p w:rsidR="008467F9" w:rsidRDefault="008467F9" w:rsidP="009A69F7">
      <w:pPr>
        <w:pStyle w:val="ListParagraph"/>
        <w:numPr>
          <w:ilvl w:val="0"/>
          <w:numId w:val="5"/>
        </w:numPr>
        <w:rPr>
          <w:lang w:val="es-CO"/>
        </w:rPr>
      </w:pPr>
      <w:r>
        <w:rPr>
          <w:lang w:val="es-CO"/>
        </w:rPr>
        <w:t>8:30 – 9:00 Asamblea</w:t>
      </w:r>
    </w:p>
    <w:p w:rsidR="008467F9" w:rsidRDefault="008467F9" w:rsidP="009A69F7">
      <w:pPr>
        <w:pStyle w:val="ListParagraph"/>
        <w:numPr>
          <w:ilvl w:val="0"/>
          <w:numId w:val="5"/>
        </w:numPr>
        <w:rPr>
          <w:lang w:val="es-CO"/>
        </w:rPr>
      </w:pPr>
      <w:r>
        <w:rPr>
          <w:lang w:val="es-CO"/>
        </w:rPr>
        <w:t>9:30 – 11:00 Actividades al aire libre</w:t>
      </w:r>
    </w:p>
    <w:p w:rsidR="008467F9" w:rsidRDefault="008467F9" w:rsidP="009A69F7">
      <w:pPr>
        <w:pStyle w:val="ListParagraph"/>
        <w:numPr>
          <w:ilvl w:val="0"/>
          <w:numId w:val="5"/>
        </w:numPr>
        <w:rPr>
          <w:lang w:val="es-CO"/>
        </w:rPr>
      </w:pPr>
      <w:r>
        <w:rPr>
          <w:lang w:val="es-CO"/>
        </w:rPr>
        <w:t>11:45 – 1:15 Actividades en los salones</w:t>
      </w:r>
    </w:p>
    <w:p w:rsidR="008467F9" w:rsidRDefault="008467F9" w:rsidP="009A69F7">
      <w:pPr>
        <w:pStyle w:val="ListParagraph"/>
        <w:numPr>
          <w:ilvl w:val="0"/>
          <w:numId w:val="5"/>
        </w:numPr>
        <w:rPr>
          <w:lang w:val="es-CO"/>
        </w:rPr>
      </w:pPr>
      <w:r>
        <w:rPr>
          <w:lang w:val="es-CO"/>
        </w:rPr>
        <w:t>En algún momento, dependiendo del horario de los trabajadores hay que hacer entrega de la tarjeta y la ancheta a los trabajadores.</w:t>
      </w:r>
    </w:p>
    <w:p w:rsidR="008467F9" w:rsidRDefault="008467F9" w:rsidP="009A69F7">
      <w:pPr>
        <w:pStyle w:val="ListParagraph"/>
        <w:numPr>
          <w:ilvl w:val="0"/>
          <w:numId w:val="5"/>
        </w:numPr>
        <w:rPr>
          <w:lang w:val="es-CO"/>
        </w:rPr>
      </w:pPr>
      <w:r>
        <w:rPr>
          <w:lang w:val="es-CO"/>
        </w:rPr>
        <w:t>Cada grado debe reportar sus planes para las actividades el próximo viernes 13 de septiembre.</w:t>
      </w:r>
      <w:r w:rsidR="002B7DE2">
        <w:rPr>
          <w:lang w:val="es-CO"/>
        </w:rPr>
        <w:t xml:space="preserve"> Éstas pueden ser relacionadas con el colegio, el cuidado de los animales y / o San Francisco.</w:t>
      </w:r>
    </w:p>
    <w:p w:rsidR="008467F9" w:rsidRDefault="008467F9" w:rsidP="009A69F7">
      <w:pPr>
        <w:pStyle w:val="ListParagraph"/>
        <w:numPr>
          <w:ilvl w:val="0"/>
          <w:numId w:val="5"/>
        </w:numPr>
        <w:rPr>
          <w:lang w:val="es-CO"/>
        </w:rPr>
      </w:pPr>
      <w:r>
        <w:rPr>
          <w:lang w:val="es-CO"/>
        </w:rPr>
        <w:t>A cada salón se le asignan dos trabajadores para cada uno de quienes debe hacer una tarjeta.</w:t>
      </w:r>
    </w:p>
    <w:p w:rsidR="008467F9" w:rsidRPr="0027144A" w:rsidRDefault="008467F9" w:rsidP="009A69F7">
      <w:pPr>
        <w:pStyle w:val="ListParagraph"/>
        <w:numPr>
          <w:ilvl w:val="0"/>
          <w:numId w:val="5"/>
        </w:numPr>
        <w:rPr>
          <w:lang w:val="es-CO"/>
        </w:rPr>
      </w:pPr>
      <w:r>
        <w:rPr>
          <w:lang w:val="es-CO"/>
        </w:rPr>
        <w:t xml:space="preserve">El </w:t>
      </w:r>
      <w:proofErr w:type="spellStart"/>
      <w:r w:rsidRPr="008467F9">
        <w:rPr>
          <w:i/>
          <w:lang w:val="es-CO"/>
        </w:rPr>
        <w:t>dress</w:t>
      </w:r>
      <w:proofErr w:type="spellEnd"/>
      <w:r w:rsidRPr="008467F9">
        <w:rPr>
          <w:i/>
          <w:lang w:val="es-CO"/>
        </w:rPr>
        <w:t xml:space="preserve"> </w:t>
      </w:r>
      <w:proofErr w:type="spellStart"/>
      <w:r w:rsidRPr="008467F9">
        <w:rPr>
          <w:i/>
          <w:lang w:val="es-CO"/>
        </w:rPr>
        <w:t>code</w:t>
      </w:r>
      <w:proofErr w:type="spellEnd"/>
      <w:r>
        <w:rPr>
          <w:lang w:val="es-CO"/>
        </w:rPr>
        <w:t xml:space="preserve"> será de camiseta con un animal y jeans</w:t>
      </w:r>
      <w:r w:rsidR="002B7DE2">
        <w:rPr>
          <w:lang w:val="es-CO"/>
        </w:rPr>
        <w:t xml:space="preserve"> o disfraz de animal.</w:t>
      </w:r>
    </w:p>
    <w:p w:rsidR="009A69F7" w:rsidRDefault="009A69F7" w:rsidP="009A69F7">
      <w:pPr>
        <w:pStyle w:val="Heading2"/>
        <w:spacing w:before="480"/>
        <w:ind w:left="709" w:hanging="709"/>
        <w:rPr>
          <w:color w:val="4F6228" w:themeColor="accent3" w:themeShade="80"/>
          <w:sz w:val="28"/>
          <w:szCs w:val="28"/>
          <w:lang w:val="es-CO"/>
        </w:rPr>
      </w:pPr>
      <w:proofErr w:type="spellStart"/>
      <w:r>
        <w:rPr>
          <w:color w:val="4F6228" w:themeColor="accent3" w:themeShade="80"/>
          <w:sz w:val="28"/>
          <w:szCs w:val="28"/>
          <w:lang w:val="es-CO"/>
        </w:rPr>
        <w:t>Academic</w:t>
      </w:r>
      <w:proofErr w:type="spellEnd"/>
      <w:r>
        <w:rPr>
          <w:color w:val="4F6228" w:themeColor="accent3" w:themeShade="80"/>
          <w:sz w:val="28"/>
          <w:szCs w:val="28"/>
          <w:lang w:val="es-CO"/>
        </w:rPr>
        <w:t xml:space="preserve"> </w:t>
      </w:r>
      <w:proofErr w:type="spellStart"/>
      <w:r>
        <w:rPr>
          <w:color w:val="4F6228" w:themeColor="accent3" w:themeShade="80"/>
          <w:sz w:val="28"/>
          <w:szCs w:val="28"/>
          <w:lang w:val="es-CO"/>
        </w:rPr>
        <w:t>Parent</w:t>
      </w:r>
      <w:proofErr w:type="spellEnd"/>
      <w:r>
        <w:rPr>
          <w:color w:val="4F6228" w:themeColor="accent3" w:themeShade="80"/>
          <w:sz w:val="28"/>
          <w:szCs w:val="28"/>
          <w:lang w:val="es-CO"/>
        </w:rPr>
        <w:t xml:space="preserve"> Day</w:t>
      </w:r>
    </w:p>
    <w:p w:rsidR="0027144A" w:rsidRPr="003B220A" w:rsidRDefault="003B220A" w:rsidP="003B220A">
      <w:pPr>
        <w:pStyle w:val="ListParagraph"/>
        <w:numPr>
          <w:ilvl w:val="0"/>
          <w:numId w:val="5"/>
        </w:numPr>
        <w:rPr>
          <w:lang w:val="es-CO"/>
        </w:rPr>
      </w:pPr>
      <w:r>
        <w:rPr>
          <w:lang w:val="es-CO"/>
        </w:rPr>
        <w:t>El día tendrá los siguientes tres momentos:</w:t>
      </w:r>
    </w:p>
    <w:p w:rsidR="00696B1C" w:rsidRDefault="007904AC" w:rsidP="003B220A">
      <w:pPr>
        <w:pStyle w:val="ListParagraph"/>
        <w:numPr>
          <w:ilvl w:val="1"/>
          <w:numId w:val="5"/>
        </w:numPr>
        <w:rPr>
          <w:lang w:val="es-CO"/>
        </w:rPr>
      </w:pPr>
      <w:proofErr w:type="spellStart"/>
      <w:r>
        <w:rPr>
          <w:lang w:val="es-CO"/>
        </w:rPr>
        <w:t>Kinder</w:t>
      </w:r>
      <w:proofErr w:type="spellEnd"/>
      <w:r>
        <w:rPr>
          <w:lang w:val="es-CO"/>
        </w:rPr>
        <w:t xml:space="preserve"> &amp; Primero: Actividad</w:t>
      </w:r>
      <w:r w:rsidR="00696B1C">
        <w:rPr>
          <w:lang w:val="es-CO"/>
        </w:rPr>
        <w:t xml:space="preserve"> transdisciplinaria: Comprender (Conceptos), Hacer (Habilidades), Sentir (Atributos y Actitudes), Demostrar (Acción) – basándonos en el </w:t>
      </w:r>
      <w:proofErr w:type="spellStart"/>
      <w:r w:rsidR="00696B1C">
        <w:rPr>
          <w:lang w:val="es-CO"/>
        </w:rPr>
        <w:t>brochure</w:t>
      </w:r>
      <w:proofErr w:type="spellEnd"/>
      <w:r w:rsidR="003B220A">
        <w:rPr>
          <w:lang w:val="es-CO"/>
        </w:rPr>
        <w:t xml:space="preserve"> (profesores titulares)</w:t>
      </w:r>
    </w:p>
    <w:p w:rsidR="007904AC" w:rsidRDefault="007904AC" w:rsidP="003B220A">
      <w:pPr>
        <w:pStyle w:val="ListParagraph"/>
        <w:numPr>
          <w:ilvl w:val="1"/>
          <w:numId w:val="5"/>
        </w:numPr>
        <w:rPr>
          <w:lang w:val="es-CO"/>
        </w:rPr>
      </w:pPr>
      <w:r>
        <w:rPr>
          <w:lang w:val="es-CO"/>
        </w:rPr>
        <w:t>Prekinder: Rotación de PSE</w:t>
      </w:r>
      <w:r w:rsidR="003B220A">
        <w:rPr>
          <w:lang w:val="es-CO"/>
        </w:rPr>
        <w:t xml:space="preserve"> (profesoras titulares)</w:t>
      </w:r>
    </w:p>
    <w:p w:rsidR="003B220A" w:rsidRDefault="003B220A" w:rsidP="003B220A">
      <w:pPr>
        <w:pStyle w:val="ListParagraph"/>
        <w:numPr>
          <w:ilvl w:val="1"/>
          <w:numId w:val="5"/>
        </w:numPr>
        <w:rPr>
          <w:lang w:val="es-CO"/>
        </w:rPr>
      </w:pPr>
      <w:r>
        <w:rPr>
          <w:lang w:val="es-CO"/>
        </w:rPr>
        <w:t>Todos: Español (profesoras de Español)</w:t>
      </w:r>
    </w:p>
    <w:p w:rsidR="003B220A" w:rsidRDefault="003B220A" w:rsidP="003B220A">
      <w:pPr>
        <w:pStyle w:val="ListParagraph"/>
        <w:numPr>
          <w:ilvl w:val="1"/>
          <w:numId w:val="5"/>
        </w:numPr>
        <w:rPr>
          <w:lang w:val="es-CO"/>
        </w:rPr>
      </w:pPr>
      <w:r>
        <w:rPr>
          <w:lang w:val="es-CO"/>
        </w:rPr>
        <w:t>Todos: Perfil (</w:t>
      </w:r>
      <w:r w:rsidR="006A6301">
        <w:rPr>
          <w:lang w:val="es-CO"/>
        </w:rPr>
        <w:t>profesores de Música, Teatro, Artes Visuales y Danza acompañados por los profesores de PE</w:t>
      </w:r>
      <w:r>
        <w:rPr>
          <w:lang w:val="es-CO"/>
        </w:rPr>
        <w:t>)</w:t>
      </w:r>
    </w:p>
    <w:p w:rsidR="003B220A" w:rsidRDefault="003B220A" w:rsidP="003B220A">
      <w:pPr>
        <w:pStyle w:val="ListParagraph"/>
        <w:numPr>
          <w:ilvl w:val="0"/>
          <w:numId w:val="5"/>
        </w:numPr>
        <w:rPr>
          <w:lang w:val="es-CO"/>
        </w:rPr>
      </w:pPr>
      <w:r>
        <w:rPr>
          <w:lang w:val="es-CO"/>
        </w:rPr>
        <w:t>En cada grado se deben formar las ideas para trabajar las actividades de los profesores titulares y los de Español</w:t>
      </w:r>
    </w:p>
    <w:p w:rsidR="006A6301" w:rsidRDefault="006A6301" w:rsidP="003B220A">
      <w:pPr>
        <w:pStyle w:val="ListParagraph"/>
        <w:numPr>
          <w:ilvl w:val="0"/>
          <w:numId w:val="5"/>
        </w:numPr>
        <w:rPr>
          <w:lang w:val="es-CO"/>
        </w:rPr>
      </w:pPr>
      <w:proofErr w:type="gramStart"/>
      <w:r>
        <w:rPr>
          <w:lang w:val="es-CO"/>
        </w:rPr>
        <w:t>La</w:t>
      </w:r>
      <w:proofErr w:type="gramEnd"/>
      <w:r>
        <w:rPr>
          <w:lang w:val="es-CO"/>
        </w:rPr>
        <w:t xml:space="preserve"> jefe de sección se reunirá con los especialistas a las 7:30 a.m. el próximo jueves para organizar sus actividades.</w:t>
      </w:r>
    </w:p>
    <w:p w:rsidR="006A6301" w:rsidRPr="00696B1C" w:rsidRDefault="006A6301" w:rsidP="003B220A">
      <w:pPr>
        <w:pStyle w:val="ListParagraph"/>
        <w:numPr>
          <w:ilvl w:val="0"/>
          <w:numId w:val="5"/>
        </w:numPr>
        <w:rPr>
          <w:lang w:val="es-CO"/>
        </w:rPr>
      </w:pPr>
      <w:r>
        <w:rPr>
          <w:lang w:val="es-CO"/>
        </w:rPr>
        <w:t>El personal de LSP colaborará con la logística.</w:t>
      </w:r>
    </w:p>
    <w:sectPr w:rsidR="006A6301" w:rsidRPr="00696B1C" w:rsidSect="005F58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A6BB8"/>
    <w:multiLevelType w:val="hybridMultilevel"/>
    <w:tmpl w:val="94108C5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B352325"/>
    <w:multiLevelType w:val="hybridMultilevel"/>
    <w:tmpl w:val="F7CABCF4"/>
    <w:lvl w:ilvl="0" w:tplc="116A6778">
      <w:start w:val="1"/>
      <w:numFmt w:val="upperRoman"/>
      <w:pStyle w:val="Heading2"/>
      <w:lvlText w:val="%1."/>
      <w:lvlJc w:val="left"/>
      <w:pPr>
        <w:ind w:left="64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726DA8"/>
    <w:multiLevelType w:val="hybridMultilevel"/>
    <w:tmpl w:val="D48EEE6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2E343F5"/>
    <w:multiLevelType w:val="hybridMultilevel"/>
    <w:tmpl w:val="4816CA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A991D14"/>
    <w:multiLevelType w:val="hybridMultilevel"/>
    <w:tmpl w:val="7F2632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C872006"/>
    <w:multiLevelType w:val="hybridMultilevel"/>
    <w:tmpl w:val="5E684AB8"/>
    <w:lvl w:ilvl="0" w:tplc="240A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07839D2"/>
    <w:multiLevelType w:val="hybridMultilevel"/>
    <w:tmpl w:val="C450B5E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3CF259BD"/>
    <w:multiLevelType w:val="hybridMultilevel"/>
    <w:tmpl w:val="D28E2294"/>
    <w:lvl w:ilvl="0" w:tplc="240A000F">
      <w:start w:val="1"/>
      <w:numFmt w:val="decimal"/>
      <w:lvlText w:val="%1."/>
      <w:lvlJc w:val="lef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03">
      <w:start w:val="1"/>
      <w:numFmt w:val="bullet"/>
      <w:lvlText w:val="o"/>
      <w:lvlJc w:val="left"/>
      <w:pPr>
        <w:ind w:left="2160" w:hanging="180"/>
      </w:pPr>
      <w:rPr>
        <w:rFonts w:ascii="Courier New" w:hAnsi="Courier New" w:cs="Courier New"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3F6C4C14"/>
    <w:multiLevelType w:val="hybridMultilevel"/>
    <w:tmpl w:val="D3586F5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4EA0034B"/>
    <w:multiLevelType w:val="hybridMultilevel"/>
    <w:tmpl w:val="1F1CE426"/>
    <w:lvl w:ilvl="0" w:tplc="240A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0C3175E"/>
    <w:multiLevelType w:val="multilevel"/>
    <w:tmpl w:val="6E681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B476E6D"/>
    <w:multiLevelType w:val="hybridMultilevel"/>
    <w:tmpl w:val="53B6DC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6AD52F39"/>
    <w:multiLevelType w:val="hybridMultilevel"/>
    <w:tmpl w:val="ACF0297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7AE0290F"/>
    <w:multiLevelType w:val="hybridMultilevel"/>
    <w:tmpl w:val="9F6211F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9"/>
  </w:num>
  <w:num w:numId="4">
    <w:abstractNumId w:val="7"/>
  </w:num>
  <w:num w:numId="5">
    <w:abstractNumId w:val="2"/>
  </w:num>
  <w:num w:numId="6">
    <w:abstractNumId w:val="0"/>
  </w:num>
  <w:num w:numId="7">
    <w:abstractNumId w:val="4"/>
  </w:num>
  <w:num w:numId="8">
    <w:abstractNumId w:val="6"/>
  </w:num>
  <w:num w:numId="9">
    <w:abstractNumId w:val="12"/>
  </w:num>
  <w:num w:numId="10">
    <w:abstractNumId w:val="3"/>
  </w:num>
  <w:num w:numId="11">
    <w:abstractNumId w:val="8"/>
  </w:num>
  <w:num w:numId="12">
    <w:abstractNumId w:val="10"/>
  </w:num>
  <w:num w:numId="13">
    <w:abstractNumId w:val="11"/>
  </w:num>
  <w:num w:numId="14">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00908"/>
    <w:rsid w:val="00001C0A"/>
    <w:rsid w:val="000037A3"/>
    <w:rsid w:val="00003FAF"/>
    <w:rsid w:val="00012B91"/>
    <w:rsid w:val="00012D9F"/>
    <w:rsid w:val="0001339A"/>
    <w:rsid w:val="000148B6"/>
    <w:rsid w:val="00015AA1"/>
    <w:rsid w:val="00020618"/>
    <w:rsid w:val="00031EAE"/>
    <w:rsid w:val="00032F4C"/>
    <w:rsid w:val="000455CC"/>
    <w:rsid w:val="00046A67"/>
    <w:rsid w:val="00053FA8"/>
    <w:rsid w:val="00060EDB"/>
    <w:rsid w:val="00071820"/>
    <w:rsid w:val="00072421"/>
    <w:rsid w:val="00072F5F"/>
    <w:rsid w:val="00081509"/>
    <w:rsid w:val="00082AD4"/>
    <w:rsid w:val="0008457B"/>
    <w:rsid w:val="000901D8"/>
    <w:rsid w:val="000920C7"/>
    <w:rsid w:val="00093B08"/>
    <w:rsid w:val="0009703A"/>
    <w:rsid w:val="000A259F"/>
    <w:rsid w:val="000C2CDA"/>
    <w:rsid w:val="000E7716"/>
    <w:rsid w:val="000E77FA"/>
    <w:rsid w:val="001008DB"/>
    <w:rsid w:val="00101F04"/>
    <w:rsid w:val="00102987"/>
    <w:rsid w:val="001071B3"/>
    <w:rsid w:val="00110122"/>
    <w:rsid w:val="00115DE4"/>
    <w:rsid w:val="00117EB3"/>
    <w:rsid w:val="00120152"/>
    <w:rsid w:val="0012068F"/>
    <w:rsid w:val="00122FBE"/>
    <w:rsid w:val="00125A2A"/>
    <w:rsid w:val="00140F57"/>
    <w:rsid w:val="00156043"/>
    <w:rsid w:val="00174DA2"/>
    <w:rsid w:val="00180707"/>
    <w:rsid w:val="00183DA1"/>
    <w:rsid w:val="001857E7"/>
    <w:rsid w:val="00191DF4"/>
    <w:rsid w:val="001A32C3"/>
    <w:rsid w:val="001A4916"/>
    <w:rsid w:val="001B18EF"/>
    <w:rsid w:val="001C1D80"/>
    <w:rsid w:val="001E1318"/>
    <w:rsid w:val="001E15B1"/>
    <w:rsid w:val="001F754C"/>
    <w:rsid w:val="002102E9"/>
    <w:rsid w:val="00216544"/>
    <w:rsid w:val="00217315"/>
    <w:rsid w:val="00231ADC"/>
    <w:rsid w:val="0024023E"/>
    <w:rsid w:val="00250067"/>
    <w:rsid w:val="00252B41"/>
    <w:rsid w:val="002630D7"/>
    <w:rsid w:val="0027144A"/>
    <w:rsid w:val="00272E7E"/>
    <w:rsid w:val="00274998"/>
    <w:rsid w:val="00282E08"/>
    <w:rsid w:val="00282EC0"/>
    <w:rsid w:val="002852FC"/>
    <w:rsid w:val="002859AF"/>
    <w:rsid w:val="00285C8D"/>
    <w:rsid w:val="00286DDB"/>
    <w:rsid w:val="002A3FCC"/>
    <w:rsid w:val="002B1670"/>
    <w:rsid w:val="002B1959"/>
    <w:rsid w:val="002B3094"/>
    <w:rsid w:val="002B6568"/>
    <w:rsid w:val="002B6E4B"/>
    <w:rsid w:val="002B7DE2"/>
    <w:rsid w:val="002C3D7C"/>
    <w:rsid w:val="002C5102"/>
    <w:rsid w:val="002C5DF5"/>
    <w:rsid w:val="002D2B6B"/>
    <w:rsid w:val="002E0653"/>
    <w:rsid w:val="002E4894"/>
    <w:rsid w:val="002E5A3F"/>
    <w:rsid w:val="002F0AFA"/>
    <w:rsid w:val="002F3A95"/>
    <w:rsid w:val="002F6386"/>
    <w:rsid w:val="002F7996"/>
    <w:rsid w:val="00310152"/>
    <w:rsid w:val="00316E00"/>
    <w:rsid w:val="0032648C"/>
    <w:rsid w:val="00331800"/>
    <w:rsid w:val="003326A1"/>
    <w:rsid w:val="003424A6"/>
    <w:rsid w:val="00342B92"/>
    <w:rsid w:val="00342BBB"/>
    <w:rsid w:val="0034478A"/>
    <w:rsid w:val="00346928"/>
    <w:rsid w:val="0035054B"/>
    <w:rsid w:val="0035118F"/>
    <w:rsid w:val="00353053"/>
    <w:rsid w:val="0035505A"/>
    <w:rsid w:val="003578B1"/>
    <w:rsid w:val="00370AA7"/>
    <w:rsid w:val="003758C8"/>
    <w:rsid w:val="003770CD"/>
    <w:rsid w:val="0038396E"/>
    <w:rsid w:val="00383B1E"/>
    <w:rsid w:val="00385082"/>
    <w:rsid w:val="0039304F"/>
    <w:rsid w:val="00394C6A"/>
    <w:rsid w:val="00397B77"/>
    <w:rsid w:val="003A17A0"/>
    <w:rsid w:val="003A6AE8"/>
    <w:rsid w:val="003B10F6"/>
    <w:rsid w:val="003B1B93"/>
    <w:rsid w:val="003B220A"/>
    <w:rsid w:val="003B74EA"/>
    <w:rsid w:val="003B7A2A"/>
    <w:rsid w:val="003C67A5"/>
    <w:rsid w:val="003E1D90"/>
    <w:rsid w:val="003E3ACA"/>
    <w:rsid w:val="003E5D74"/>
    <w:rsid w:val="003E6C0D"/>
    <w:rsid w:val="004065BD"/>
    <w:rsid w:val="00410CA0"/>
    <w:rsid w:val="00412844"/>
    <w:rsid w:val="00412BA9"/>
    <w:rsid w:val="00414D93"/>
    <w:rsid w:val="004215D7"/>
    <w:rsid w:val="004316BE"/>
    <w:rsid w:val="00432371"/>
    <w:rsid w:val="004368D6"/>
    <w:rsid w:val="0044536F"/>
    <w:rsid w:val="00456E32"/>
    <w:rsid w:val="004578EB"/>
    <w:rsid w:val="0046370E"/>
    <w:rsid w:val="004667B2"/>
    <w:rsid w:val="00470033"/>
    <w:rsid w:val="00476120"/>
    <w:rsid w:val="00482ABB"/>
    <w:rsid w:val="00486BED"/>
    <w:rsid w:val="004941DC"/>
    <w:rsid w:val="004A1F42"/>
    <w:rsid w:val="004A224F"/>
    <w:rsid w:val="004A7046"/>
    <w:rsid w:val="004B4E1C"/>
    <w:rsid w:val="004C4F16"/>
    <w:rsid w:val="004C55FE"/>
    <w:rsid w:val="004D2EF3"/>
    <w:rsid w:val="004F000A"/>
    <w:rsid w:val="004F1515"/>
    <w:rsid w:val="00500B68"/>
    <w:rsid w:val="00502695"/>
    <w:rsid w:val="0050467D"/>
    <w:rsid w:val="0051497E"/>
    <w:rsid w:val="00531531"/>
    <w:rsid w:val="005430A2"/>
    <w:rsid w:val="00543C97"/>
    <w:rsid w:val="00546FBC"/>
    <w:rsid w:val="00550FA5"/>
    <w:rsid w:val="00554156"/>
    <w:rsid w:val="00560F5F"/>
    <w:rsid w:val="00563645"/>
    <w:rsid w:val="00564D2A"/>
    <w:rsid w:val="005759DE"/>
    <w:rsid w:val="0057675C"/>
    <w:rsid w:val="00580FEA"/>
    <w:rsid w:val="005861E7"/>
    <w:rsid w:val="005928E7"/>
    <w:rsid w:val="005953D5"/>
    <w:rsid w:val="00596082"/>
    <w:rsid w:val="005A27A8"/>
    <w:rsid w:val="005A30B2"/>
    <w:rsid w:val="005A70E6"/>
    <w:rsid w:val="005B2278"/>
    <w:rsid w:val="005B30FF"/>
    <w:rsid w:val="005B32DC"/>
    <w:rsid w:val="005D027E"/>
    <w:rsid w:val="005D128D"/>
    <w:rsid w:val="005D3BF3"/>
    <w:rsid w:val="005E197D"/>
    <w:rsid w:val="005E52CE"/>
    <w:rsid w:val="005E57C1"/>
    <w:rsid w:val="005F5869"/>
    <w:rsid w:val="00602CB7"/>
    <w:rsid w:val="00605173"/>
    <w:rsid w:val="00606EEC"/>
    <w:rsid w:val="00615E5A"/>
    <w:rsid w:val="00617534"/>
    <w:rsid w:val="00622831"/>
    <w:rsid w:val="00627CAA"/>
    <w:rsid w:val="00630880"/>
    <w:rsid w:val="00634287"/>
    <w:rsid w:val="006418D1"/>
    <w:rsid w:val="00641A4F"/>
    <w:rsid w:val="00642938"/>
    <w:rsid w:val="006453A3"/>
    <w:rsid w:val="00666E32"/>
    <w:rsid w:val="00667C65"/>
    <w:rsid w:val="0067347F"/>
    <w:rsid w:val="00683AE3"/>
    <w:rsid w:val="00696B1C"/>
    <w:rsid w:val="006A6301"/>
    <w:rsid w:val="006B22D9"/>
    <w:rsid w:val="006B63D0"/>
    <w:rsid w:val="006C098A"/>
    <w:rsid w:val="006C0E0A"/>
    <w:rsid w:val="006C3E39"/>
    <w:rsid w:val="006D5A48"/>
    <w:rsid w:val="006D6371"/>
    <w:rsid w:val="006F19B7"/>
    <w:rsid w:val="006F665B"/>
    <w:rsid w:val="006F743F"/>
    <w:rsid w:val="00703B2B"/>
    <w:rsid w:val="00715659"/>
    <w:rsid w:val="00720500"/>
    <w:rsid w:val="00722752"/>
    <w:rsid w:val="00723C53"/>
    <w:rsid w:val="00724E3E"/>
    <w:rsid w:val="00725DA7"/>
    <w:rsid w:val="00730F4E"/>
    <w:rsid w:val="00732644"/>
    <w:rsid w:val="0073746E"/>
    <w:rsid w:val="007376F1"/>
    <w:rsid w:val="0075608D"/>
    <w:rsid w:val="007657AE"/>
    <w:rsid w:val="00765C86"/>
    <w:rsid w:val="00767D7C"/>
    <w:rsid w:val="0078012E"/>
    <w:rsid w:val="00781E23"/>
    <w:rsid w:val="0078411E"/>
    <w:rsid w:val="007866B1"/>
    <w:rsid w:val="007904AC"/>
    <w:rsid w:val="007C4995"/>
    <w:rsid w:val="007C4E29"/>
    <w:rsid w:val="007C5494"/>
    <w:rsid w:val="007D270A"/>
    <w:rsid w:val="007D4BBA"/>
    <w:rsid w:val="007E7F3B"/>
    <w:rsid w:val="007F2111"/>
    <w:rsid w:val="007F224A"/>
    <w:rsid w:val="007F4BB1"/>
    <w:rsid w:val="008010D6"/>
    <w:rsid w:val="00804B54"/>
    <w:rsid w:val="008076C3"/>
    <w:rsid w:val="00810747"/>
    <w:rsid w:val="00825585"/>
    <w:rsid w:val="00826B76"/>
    <w:rsid w:val="00835455"/>
    <w:rsid w:val="008371E9"/>
    <w:rsid w:val="00840D6C"/>
    <w:rsid w:val="00842B55"/>
    <w:rsid w:val="008467F9"/>
    <w:rsid w:val="00846F2B"/>
    <w:rsid w:val="00852893"/>
    <w:rsid w:val="00864418"/>
    <w:rsid w:val="00867E49"/>
    <w:rsid w:val="008723BB"/>
    <w:rsid w:val="0087487F"/>
    <w:rsid w:val="008807CE"/>
    <w:rsid w:val="008831F0"/>
    <w:rsid w:val="0088373A"/>
    <w:rsid w:val="00885B17"/>
    <w:rsid w:val="0088650C"/>
    <w:rsid w:val="008A6C20"/>
    <w:rsid w:val="008A74D7"/>
    <w:rsid w:val="008D0FB2"/>
    <w:rsid w:val="008D61A1"/>
    <w:rsid w:val="008F17EB"/>
    <w:rsid w:val="008F4DED"/>
    <w:rsid w:val="008F6314"/>
    <w:rsid w:val="009015FC"/>
    <w:rsid w:val="009039F5"/>
    <w:rsid w:val="00910553"/>
    <w:rsid w:val="009304D2"/>
    <w:rsid w:val="00934BC0"/>
    <w:rsid w:val="00941F96"/>
    <w:rsid w:val="009548BE"/>
    <w:rsid w:val="00954A7D"/>
    <w:rsid w:val="00961AB6"/>
    <w:rsid w:val="0097285E"/>
    <w:rsid w:val="009742C3"/>
    <w:rsid w:val="00974AAE"/>
    <w:rsid w:val="009756FA"/>
    <w:rsid w:val="00982F67"/>
    <w:rsid w:val="00984176"/>
    <w:rsid w:val="00991477"/>
    <w:rsid w:val="00993CA8"/>
    <w:rsid w:val="009A1968"/>
    <w:rsid w:val="009A654D"/>
    <w:rsid w:val="009A69F7"/>
    <w:rsid w:val="009B1A13"/>
    <w:rsid w:val="009B4CE9"/>
    <w:rsid w:val="009C29F2"/>
    <w:rsid w:val="009C3961"/>
    <w:rsid w:val="009C4FFC"/>
    <w:rsid w:val="009D0E78"/>
    <w:rsid w:val="009D3B8C"/>
    <w:rsid w:val="009D63D9"/>
    <w:rsid w:val="009F4CBC"/>
    <w:rsid w:val="00A0230E"/>
    <w:rsid w:val="00A02CBA"/>
    <w:rsid w:val="00A060E2"/>
    <w:rsid w:val="00A07045"/>
    <w:rsid w:val="00A10E7C"/>
    <w:rsid w:val="00A11B91"/>
    <w:rsid w:val="00A3249A"/>
    <w:rsid w:val="00A36E25"/>
    <w:rsid w:val="00A3797F"/>
    <w:rsid w:val="00A4117A"/>
    <w:rsid w:val="00A439BB"/>
    <w:rsid w:val="00A526EE"/>
    <w:rsid w:val="00A54D42"/>
    <w:rsid w:val="00A636C6"/>
    <w:rsid w:val="00A73048"/>
    <w:rsid w:val="00A76B5B"/>
    <w:rsid w:val="00A84269"/>
    <w:rsid w:val="00A9257F"/>
    <w:rsid w:val="00AA3DC3"/>
    <w:rsid w:val="00AA41DE"/>
    <w:rsid w:val="00AB5D48"/>
    <w:rsid w:val="00AC170F"/>
    <w:rsid w:val="00AD7560"/>
    <w:rsid w:val="00B07FD2"/>
    <w:rsid w:val="00B102CA"/>
    <w:rsid w:val="00B15782"/>
    <w:rsid w:val="00B16BC3"/>
    <w:rsid w:val="00B30159"/>
    <w:rsid w:val="00B3644E"/>
    <w:rsid w:val="00B424FD"/>
    <w:rsid w:val="00B4351D"/>
    <w:rsid w:val="00B45699"/>
    <w:rsid w:val="00B46269"/>
    <w:rsid w:val="00B47640"/>
    <w:rsid w:val="00B569EC"/>
    <w:rsid w:val="00B60CAC"/>
    <w:rsid w:val="00B761DA"/>
    <w:rsid w:val="00B77378"/>
    <w:rsid w:val="00B8216F"/>
    <w:rsid w:val="00B8575E"/>
    <w:rsid w:val="00BA1284"/>
    <w:rsid w:val="00BA4BB1"/>
    <w:rsid w:val="00BA5724"/>
    <w:rsid w:val="00BB0346"/>
    <w:rsid w:val="00BB068D"/>
    <w:rsid w:val="00BC2EDE"/>
    <w:rsid w:val="00BD2F4A"/>
    <w:rsid w:val="00BE281D"/>
    <w:rsid w:val="00BE4B6F"/>
    <w:rsid w:val="00BF0478"/>
    <w:rsid w:val="00BF2B78"/>
    <w:rsid w:val="00C0102A"/>
    <w:rsid w:val="00C05761"/>
    <w:rsid w:val="00C200D1"/>
    <w:rsid w:val="00C31CFA"/>
    <w:rsid w:val="00C41774"/>
    <w:rsid w:val="00C42300"/>
    <w:rsid w:val="00C5570F"/>
    <w:rsid w:val="00C57F76"/>
    <w:rsid w:val="00C7497F"/>
    <w:rsid w:val="00C9406C"/>
    <w:rsid w:val="00C97E93"/>
    <w:rsid w:val="00C97ECE"/>
    <w:rsid w:val="00CB0022"/>
    <w:rsid w:val="00CB5B7D"/>
    <w:rsid w:val="00CB7FAD"/>
    <w:rsid w:val="00CC0C1E"/>
    <w:rsid w:val="00CC605D"/>
    <w:rsid w:val="00CD2EE0"/>
    <w:rsid w:val="00CD3472"/>
    <w:rsid w:val="00CE082C"/>
    <w:rsid w:val="00CE7C1B"/>
    <w:rsid w:val="00D01361"/>
    <w:rsid w:val="00D01C82"/>
    <w:rsid w:val="00D04325"/>
    <w:rsid w:val="00D05EF5"/>
    <w:rsid w:val="00D07C76"/>
    <w:rsid w:val="00D20DC1"/>
    <w:rsid w:val="00D2413D"/>
    <w:rsid w:val="00D265FA"/>
    <w:rsid w:val="00D3437F"/>
    <w:rsid w:val="00D35B99"/>
    <w:rsid w:val="00D370B0"/>
    <w:rsid w:val="00D40935"/>
    <w:rsid w:val="00D43306"/>
    <w:rsid w:val="00D43D23"/>
    <w:rsid w:val="00D47571"/>
    <w:rsid w:val="00D644BB"/>
    <w:rsid w:val="00D727AE"/>
    <w:rsid w:val="00D741B1"/>
    <w:rsid w:val="00D74DED"/>
    <w:rsid w:val="00D7647A"/>
    <w:rsid w:val="00D7791F"/>
    <w:rsid w:val="00D81754"/>
    <w:rsid w:val="00D970A1"/>
    <w:rsid w:val="00D970F0"/>
    <w:rsid w:val="00DB3655"/>
    <w:rsid w:val="00DB7798"/>
    <w:rsid w:val="00DC5059"/>
    <w:rsid w:val="00DD5D17"/>
    <w:rsid w:val="00DF0F01"/>
    <w:rsid w:val="00DF436A"/>
    <w:rsid w:val="00DF440E"/>
    <w:rsid w:val="00E03E7D"/>
    <w:rsid w:val="00E1413C"/>
    <w:rsid w:val="00E17C05"/>
    <w:rsid w:val="00E21406"/>
    <w:rsid w:val="00E25342"/>
    <w:rsid w:val="00E27E75"/>
    <w:rsid w:val="00E37420"/>
    <w:rsid w:val="00E407D3"/>
    <w:rsid w:val="00E42639"/>
    <w:rsid w:val="00E42AE9"/>
    <w:rsid w:val="00E43419"/>
    <w:rsid w:val="00E443DC"/>
    <w:rsid w:val="00E4720E"/>
    <w:rsid w:val="00E5165D"/>
    <w:rsid w:val="00E52E72"/>
    <w:rsid w:val="00E676CA"/>
    <w:rsid w:val="00E75222"/>
    <w:rsid w:val="00E77460"/>
    <w:rsid w:val="00E80E07"/>
    <w:rsid w:val="00E818E5"/>
    <w:rsid w:val="00E83688"/>
    <w:rsid w:val="00E8533B"/>
    <w:rsid w:val="00E912ED"/>
    <w:rsid w:val="00E93B49"/>
    <w:rsid w:val="00EA2A97"/>
    <w:rsid w:val="00EB17A2"/>
    <w:rsid w:val="00EB3DE9"/>
    <w:rsid w:val="00EC7608"/>
    <w:rsid w:val="00EE3445"/>
    <w:rsid w:val="00EE37AF"/>
    <w:rsid w:val="00EE4081"/>
    <w:rsid w:val="00EE6926"/>
    <w:rsid w:val="00F040C2"/>
    <w:rsid w:val="00F1205A"/>
    <w:rsid w:val="00F17D3F"/>
    <w:rsid w:val="00F203E9"/>
    <w:rsid w:val="00F217FA"/>
    <w:rsid w:val="00F217FD"/>
    <w:rsid w:val="00F2406F"/>
    <w:rsid w:val="00F27CCB"/>
    <w:rsid w:val="00F47A47"/>
    <w:rsid w:val="00F53096"/>
    <w:rsid w:val="00F64BEC"/>
    <w:rsid w:val="00F71501"/>
    <w:rsid w:val="00F76333"/>
    <w:rsid w:val="00F82920"/>
    <w:rsid w:val="00F86445"/>
    <w:rsid w:val="00F87F2A"/>
    <w:rsid w:val="00F960BC"/>
    <w:rsid w:val="00FA515B"/>
    <w:rsid w:val="00FB44BF"/>
    <w:rsid w:val="00FB638A"/>
    <w:rsid w:val="00FC0941"/>
    <w:rsid w:val="00FC6451"/>
    <w:rsid w:val="00FF3516"/>
    <w:rsid w:val="00FF631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B30159"/>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 w:type="character" w:styleId="Emphasis">
    <w:name w:val="Emphasis"/>
    <w:basedOn w:val="DefaultParagraphFont"/>
    <w:uiPriority w:val="20"/>
    <w:qFormat/>
    <w:rsid w:val="0027144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B30159"/>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 w:type="character" w:styleId="Emphasis">
    <w:name w:val="Emphasis"/>
    <w:basedOn w:val="DefaultParagraphFont"/>
    <w:uiPriority w:val="20"/>
    <w:qFormat/>
    <w:rsid w:val="0027144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715854571">
      <w:bodyDiv w:val="1"/>
      <w:marLeft w:val="0"/>
      <w:marRight w:val="0"/>
      <w:marTop w:val="0"/>
      <w:marBottom w:val="0"/>
      <w:divBdr>
        <w:top w:val="none" w:sz="0" w:space="0" w:color="auto"/>
        <w:left w:val="none" w:sz="0" w:space="0" w:color="auto"/>
        <w:bottom w:val="none" w:sz="0" w:space="0" w:color="auto"/>
        <w:right w:val="none" w:sz="0" w:space="0" w:color="auto"/>
      </w:divBdr>
      <w:divsChild>
        <w:div w:id="1791512873">
          <w:marLeft w:val="0"/>
          <w:marRight w:val="0"/>
          <w:marTop w:val="0"/>
          <w:marBottom w:val="0"/>
          <w:divBdr>
            <w:top w:val="none" w:sz="0" w:space="0" w:color="auto"/>
            <w:left w:val="none" w:sz="0" w:space="0" w:color="auto"/>
            <w:bottom w:val="none" w:sz="0" w:space="0" w:color="auto"/>
            <w:right w:val="none" w:sz="0" w:space="0" w:color="auto"/>
          </w:divBdr>
          <w:divsChild>
            <w:div w:id="471757338">
              <w:marLeft w:val="0"/>
              <w:marRight w:val="0"/>
              <w:marTop w:val="0"/>
              <w:marBottom w:val="0"/>
              <w:divBdr>
                <w:top w:val="none" w:sz="0" w:space="0" w:color="auto"/>
                <w:left w:val="none" w:sz="0" w:space="0" w:color="auto"/>
                <w:bottom w:val="none" w:sz="0" w:space="0" w:color="auto"/>
                <w:right w:val="none" w:sz="0" w:space="0" w:color="auto"/>
              </w:divBdr>
              <w:divsChild>
                <w:div w:id="720136240">
                  <w:marLeft w:val="0"/>
                  <w:marRight w:val="0"/>
                  <w:marTop w:val="0"/>
                  <w:marBottom w:val="0"/>
                  <w:divBdr>
                    <w:top w:val="none" w:sz="0" w:space="0" w:color="auto"/>
                    <w:left w:val="none" w:sz="0" w:space="0" w:color="auto"/>
                    <w:bottom w:val="none" w:sz="0" w:space="0" w:color="auto"/>
                    <w:right w:val="none" w:sz="0" w:space="0" w:color="auto"/>
                  </w:divBdr>
                  <w:divsChild>
                    <w:div w:id="751972003">
                      <w:marLeft w:val="0"/>
                      <w:marRight w:val="0"/>
                      <w:marTop w:val="0"/>
                      <w:marBottom w:val="0"/>
                      <w:divBdr>
                        <w:top w:val="none" w:sz="0" w:space="0" w:color="auto"/>
                        <w:left w:val="none" w:sz="0" w:space="0" w:color="auto"/>
                        <w:bottom w:val="none" w:sz="0" w:space="0" w:color="auto"/>
                        <w:right w:val="none" w:sz="0" w:space="0" w:color="auto"/>
                      </w:divBdr>
                      <w:divsChild>
                        <w:div w:id="865555209">
                          <w:marLeft w:val="0"/>
                          <w:marRight w:val="0"/>
                          <w:marTop w:val="0"/>
                          <w:marBottom w:val="0"/>
                          <w:divBdr>
                            <w:top w:val="none" w:sz="0" w:space="0" w:color="auto"/>
                            <w:left w:val="none" w:sz="0" w:space="0" w:color="auto"/>
                            <w:bottom w:val="none" w:sz="0" w:space="0" w:color="auto"/>
                            <w:right w:val="none" w:sz="0" w:space="0" w:color="auto"/>
                          </w:divBdr>
                          <w:divsChild>
                            <w:div w:id="272710354">
                              <w:marLeft w:val="0"/>
                              <w:marRight w:val="0"/>
                              <w:marTop w:val="0"/>
                              <w:marBottom w:val="0"/>
                              <w:divBdr>
                                <w:top w:val="none" w:sz="0" w:space="0" w:color="auto"/>
                                <w:left w:val="none" w:sz="0" w:space="0" w:color="auto"/>
                                <w:bottom w:val="none" w:sz="0" w:space="0" w:color="auto"/>
                                <w:right w:val="none" w:sz="0" w:space="0" w:color="auto"/>
                              </w:divBdr>
                              <w:divsChild>
                                <w:div w:id="1813447834">
                                  <w:marLeft w:val="0"/>
                                  <w:marRight w:val="0"/>
                                  <w:marTop w:val="0"/>
                                  <w:marBottom w:val="0"/>
                                  <w:divBdr>
                                    <w:top w:val="none" w:sz="0" w:space="0" w:color="auto"/>
                                    <w:left w:val="none" w:sz="0" w:space="0" w:color="auto"/>
                                    <w:bottom w:val="none" w:sz="0" w:space="0" w:color="auto"/>
                                    <w:right w:val="none" w:sz="0" w:space="0" w:color="auto"/>
                                  </w:divBdr>
                                  <w:divsChild>
                                    <w:div w:id="846943000">
                                      <w:marLeft w:val="0"/>
                                      <w:marRight w:val="0"/>
                                      <w:marTop w:val="0"/>
                                      <w:marBottom w:val="0"/>
                                      <w:divBdr>
                                        <w:top w:val="none" w:sz="0" w:space="0" w:color="auto"/>
                                        <w:left w:val="none" w:sz="0" w:space="0" w:color="auto"/>
                                        <w:bottom w:val="none" w:sz="0" w:space="0" w:color="auto"/>
                                        <w:right w:val="none" w:sz="0" w:space="0" w:color="auto"/>
                                      </w:divBdr>
                                      <w:divsChild>
                                        <w:div w:id="881096387">
                                          <w:marLeft w:val="0"/>
                                          <w:marRight w:val="0"/>
                                          <w:marTop w:val="0"/>
                                          <w:marBottom w:val="0"/>
                                          <w:divBdr>
                                            <w:top w:val="none" w:sz="0" w:space="0" w:color="auto"/>
                                            <w:left w:val="none" w:sz="0" w:space="0" w:color="auto"/>
                                            <w:bottom w:val="none" w:sz="0" w:space="0" w:color="auto"/>
                                            <w:right w:val="none" w:sz="0" w:space="0" w:color="auto"/>
                                          </w:divBdr>
                                          <w:divsChild>
                                            <w:div w:id="49378941">
                                              <w:marLeft w:val="0"/>
                                              <w:marRight w:val="0"/>
                                              <w:marTop w:val="0"/>
                                              <w:marBottom w:val="0"/>
                                              <w:divBdr>
                                                <w:top w:val="none" w:sz="0" w:space="0" w:color="auto"/>
                                                <w:left w:val="none" w:sz="0" w:space="0" w:color="auto"/>
                                                <w:bottom w:val="none" w:sz="0" w:space="0" w:color="auto"/>
                                                <w:right w:val="none" w:sz="0" w:space="0" w:color="auto"/>
                                              </w:divBdr>
                                              <w:divsChild>
                                                <w:div w:id="8945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476877977">
      <w:bodyDiv w:val="1"/>
      <w:marLeft w:val="0"/>
      <w:marRight w:val="0"/>
      <w:marTop w:val="930"/>
      <w:marBottom w:val="0"/>
      <w:divBdr>
        <w:top w:val="none" w:sz="0" w:space="0" w:color="auto"/>
        <w:left w:val="none" w:sz="0" w:space="0" w:color="auto"/>
        <w:bottom w:val="none" w:sz="0" w:space="0" w:color="auto"/>
        <w:right w:val="none" w:sz="0" w:space="0" w:color="auto"/>
      </w:divBdr>
      <w:divsChild>
        <w:div w:id="186724541">
          <w:marLeft w:val="0"/>
          <w:marRight w:val="0"/>
          <w:marTop w:val="0"/>
          <w:marBottom w:val="0"/>
          <w:divBdr>
            <w:top w:val="none" w:sz="0" w:space="0" w:color="auto"/>
            <w:left w:val="none" w:sz="0" w:space="0" w:color="auto"/>
            <w:bottom w:val="none" w:sz="0" w:space="0" w:color="auto"/>
            <w:right w:val="none" w:sz="0" w:space="0" w:color="auto"/>
          </w:divBdr>
          <w:divsChild>
            <w:div w:id="1181579212">
              <w:marLeft w:val="0"/>
              <w:marRight w:val="0"/>
              <w:marTop w:val="0"/>
              <w:marBottom w:val="0"/>
              <w:divBdr>
                <w:top w:val="none" w:sz="0" w:space="0" w:color="auto"/>
                <w:left w:val="none" w:sz="0" w:space="0" w:color="auto"/>
                <w:bottom w:val="none" w:sz="0" w:space="0" w:color="auto"/>
                <w:right w:val="none" w:sz="0" w:space="0" w:color="auto"/>
              </w:divBdr>
              <w:divsChild>
                <w:div w:id="1580208254">
                  <w:marLeft w:val="0"/>
                  <w:marRight w:val="-3000"/>
                  <w:marTop w:val="0"/>
                  <w:marBottom w:val="0"/>
                  <w:divBdr>
                    <w:top w:val="none" w:sz="0" w:space="0" w:color="auto"/>
                    <w:left w:val="none" w:sz="0" w:space="0" w:color="auto"/>
                    <w:bottom w:val="none" w:sz="0" w:space="0" w:color="auto"/>
                    <w:right w:val="none" w:sz="0" w:space="0" w:color="auto"/>
                  </w:divBdr>
                  <w:divsChild>
                    <w:div w:id="2007977325">
                      <w:marLeft w:val="0"/>
                      <w:marRight w:val="3000"/>
                      <w:marTop w:val="0"/>
                      <w:marBottom w:val="0"/>
                      <w:divBdr>
                        <w:top w:val="none" w:sz="0" w:space="0" w:color="auto"/>
                        <w:left w:val="none" w:sz="0" w:space="0" w:color="auto"/>
                        <w:bottom w:val="none" w:sz="0" w:space="0" w:color="auto"/>
                        <w:right w:val="none" w:sz="0" w:space="0" w:color="auto"/>
                      </w:divBdr>
                      <w:divsChild>
                        <w:div w:id="2014919277">
                          <w:marLeft w:val="0"/>
                          <w:marRight w:val="0"/>
                          <w:marTop w:val="0"/>
                          <w:marBottom w:val="0"/>
                          <w:divBdr>
                            <w:top w:val="none" w:sz="0" w:space="0" w:color="auto"/>
                            <w:left w:val="none" w:sz="0" w:space="0" w:color="auto"/>
                            <w:bottom w:val="none" w:sz="0" w:space="0" w:color="auto"/>
                            <w:right w:val="none" w:sz="0" w:space="0" w:color="auto"/>
                          </w:divBdr>
                          <w:divsChild>
                            <w:div w:id="1091511829">
                              <w:marLeft w:val="0"/>
                              <w:marRight w:val="0"/>
                              <w:marTop w:val="0"/>
                              <w:marBottom w:val="0"/>
                              <w:divBdr>
                                <w:top w:val="none" w:sz="0" w:space="0" w:color="auto"/>
                                <w:left w:val="none" w:sz="0" w:space="0" w:color="auto"/>
                                <w:bottom w:val="none" w:sz="0" w:space="0" w:color="auto"/>
                                <w:right w:val="none" w:sz="0" w:space="0" w:color="auto"/>
                              </w:divBdr>
                              <w:divsChild>
                                <w:div w:id="1636333278">
                                  <w:marLeft w:val="0"/>
                                  <w:marRight w:val="0"/>
                                  <w:marTop w:val="0"/>
                                  <w:marBottom w:val="0"/>
                                  <w:divBdr>
                                    <w:top w:val="none" w:sz="0" w:space="0" w:color="auto"/>
                                    <w:left w:val="none" w:sz="0" w:space="0" w:color="auto"/>
                                    <w:bottom w:val="none" w:sz="0" w:space="0" w:color="auto"/>
                                    <w:right w:val="none" w:sz="0" w:space="0" w:color="auto"/>
                                  </w:divBdr>
                                  <w:divsChild>
                                    <w:div w:id="1347826000">
                                      <w:marLeft w:val="0"/>
                                      <w:marRight w:val="0"/>
                                      <w:marTop w:val="0"/>
                                      <w:marBottom w:val="0"/>
                                      <w:divBdr>
                                        <w:top w:val="none" w:sz="0" w:space="0" w:color="auto"/>
                                        <w:left w:val="none" w:sz="0" w:space="0" w:color="auto"/>
                                        <w:bottom w:val="none" w:sz="0" w:space="0" w:color="auto"/>
                                        <w:right w:val="none" w:sz="0" w:space="0" w:color="auto"/>
                                      </w:divBdr>
                                      <w:divsChild>
                                        <w:div w:id="1596939423">
                                          <w:marLeft w:val="0"/>
                                          <w:marRight w:val="870"/>
                                          <w:marTop w:val="0"/>
                                          <w:marBottom w:val="0"/>
                                          <w:divBdr>
                                            <w:top w:val="none" w:sz="0" w:space="0" w:color="auto"/>
                                            <w:left w:val="none" w:sz="0" w:space="0" w:color="auto"/>
                                            <w:bottom w:val="none" w:sz="0" w:space="0" w:color="auto"/>
                                            <w:right w:val="none" w:sz="0" w:space="0" w:color="auto"/>
                                          </w:divBdr>
                                          <w:divsChild>
                                            <w:div w:id="18586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fayad\AppData\Roaming\Microsoft\Templates\MS_InformalMeetingMinut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886AC8D05134A7AB325014B21B5F74C"/>
        <w:category>
          <w:name w:val="General"/>
          <w:gallery w:val="placeholder"/>
        </w:category>
        <w:types>
          <w:type w:val="bbPlcHdr"/>
        </w:types>
        <w:behaviors>
          <w:behavior w:val="content"/>
        </w:behaviors>
        <w:guid w:val="{164022C7-7B2D-45ED-AD51-C9A662DD9BBC}"/>
      </w:docPartPr>
      <w:docPartBody>
        <w:p w:rsidR="008677CB" w:rsidRDefault="00D9367B">
          <w:pPr>
            <w:pStyle w:val="9886AC8D05134A7AB325014B21B5F74C"/>
          </w:pPr>
          <w:r>
            <w:rPr>
              <w:rStyle w:val="Italic"/>
            </w:rPr>
            <w:t>[Click to 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2"/>
  </w:compat>
  <w:rsids>
    <w:rsidRoot w:val="00D9367B"/>
    <w:rsid w:val="001441C9"/>
    <w:rsid w:val="0053142B"/>
    <w:rsid w:val="00746030"/>
    <w:rsid w:val="008314FD"/>
    <w:rsid w:val="008677CB"/>
    <w:rsid w:val="00BB1677"/>
    <w:rsid w:val="00D9367B"/>
    <w:rsid w:val="00FF454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7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FA094CC4F74E8496462B75A88671DA">
    <w:name w:val="D9FA094CC4F74E8496462B75A88671DA"/>
    <w:rsid w:val="008677CB"/>
  </w:style>
  <w:style w:type="character" w:customStyle="1" w:styleId="Italic">
    <w:name w:val="Italic"/>
    <w:basedOn w:val="DefaultParagraphFont"/>
    <w:rsid w:val="008677CB"/>
    <w:rPr>
      <w:i/>
      <w:iCs/>
    </w:rPr>
  </w:style>
  <w:style w:type="paragraph" w:customStyle="1" w:styleId="9886AC8D05134A7AB325014B21B5F74C">
    <w:name w:val="9886AC8D05134A7AB325014B21B5F74C"/>
    <w:rsid w:val="008677CB"/>
  </w:style>
  <w:style w:type="paragraph" w:customStyle="1" w:styleId="8F08C7648911492B8BFE8DE8EFA6CF98">
    <w:name w:val="8F08C7648911492B8BFE8DE8EFA6CF98"/>
    <w:rsid w:val="008677CB"/>
  </w:style>
  <w:style w:type="paragraph" w:customStyle="1" w:styleId="4068E449C5734C46AD85939B062D1A29">
    <w:name w:val="4068E449C5734C46AD85939B062D1A29"/>
    <w:rsid w:val="008677CB"/>
  </w:style>
  <w:style w:type="paragraph" w:customStyle="1" w:styleId="A38A01F3A370490282BAEBD7D0CCBECE">
    <w:name w:val="A38A01F3A370490282BAEBD7D0CCBECE"/>
    <w:rsid w:val="008677CB"/>
  </w:style>
  <w:style w:type="paragraph" w:customStyle="1" w:styleId="04984D553B8B4DE3B23DE5BB5F182F46">
    <w:name w:val="04984D553B8B4DE3B23DE5BB5F182F46"/>
    <w:rsid w:val="008677CB"/>
  </w:style>
  <w:style w:type="paragraph" w:customStyle="1" w:styleId="E766697DCEDD41CCAC3B0C66BA43A885">
    <w:name w:val="E766697DCEDD41CCAC3B0C66BA43A885"/>
    <w:rsid w:val="008677CB"/>
  </w:style>
  <w:style w:type="paragraph" w:customStyle="1" w:styleId="8F551AB1CFD84273BC0B5B8FD42E4F55">
    <w:name w:val="8F551AB1CFD84273BC0B5B8FD42E4F55"/>
    <w:rsid w:val="008677CB"/>
  </w:style>
  <w:style w:type="paragraph" w:customStyle="1" w:styleId="3B3F136EFBB94D62BF2746A5F0E371D3">
    <w:name w:val="3B3F136EFBB94D62BF2746A5F0E371D3"/>
    <w:rsid w:val="008677CB"/>
  </w:style>
  <w:style w:type="paragraph" w:customStyle="1" w:styleId="E67C5285D4C647D582BE6545B8F8F6FE">
    <w:name w:val="E67C5285D4C647D582BE6545B8F8F6FE"/>
    <w:rsid w:val="008677C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AA00CB8C-79A4-4721-AC3D-C151C70EA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MS_InformalMeetingMinutes</Template>
  <TotalTime>110</TotalTime>
  <Pages>4</Pages>
  <Words>1171</Words>
  <Characters>6001</Characters>
  <Application>Microsoft Office Word</Application>
  <DocSecurity>0</DocSecurity>
  <Lines>50</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Minutes for organization meeting (short form)</vt:lpstr>
      <vt:lpstr>Minutes for organization meeting (short form)</vt:lpstr>
    </vt:vector>
  </TitlesOfParts>
  <Company/>
  <LinksUpToDate>false</LinksUpToDate>
  <CharactersWithSpaces>7158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Portatil CCB</cp:lastModifiedBy>
  <cp:revision>6</cp:revision>
  <cp:lastPrinted>2011-12-22T15:28:00Z</cp:lastPrinted>
  <dcterms:created xsi:type="dcterms:W3CDTF">2013-09-06T19:26:00Z</dcterms:created>
  <dcterms:modified xsi:type="dcterms:W3CDTF">2013-09-06T21:19:00Z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